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B79FE" w14:textId="1E6EB35B" w:rsidR="00167C7F" w:rsidRDefault="00167C7F" w:rsidP="00167C7F">
      <w:pPr>
        <w:jc w:val="center"/>
        <w:rPr>
          <w:b/>
          <w:bCs/>
        </w:rPr>
      </w:pPr>
      <w:bookmarkStart w:id="0" w:name="_GoBack"/>
      <w:bookmarkEnd w:id="0"/>
      <w:r>
        <w:rPr>
          <w:b/>
          <w:bCs/>
        </w:rPr>
        <w:t>COVID-19 Resources</w:t>
      </w:r>
    </w:p>
    <w:p w14:paraId="207D9F21" w14:textId="759A8B49" w:rsidR="00167C7F" w:rsidRPr="00167C7F" w:rsidRDefault="00167C7F" w:rsidP="00167C7F">
      <w:pPr>
        <w:jc w:val="center"/>
        <w:rPr>
          <w:b/>
          <w:bCs/>
        </w:rPr>
      </w:pPr>
      <w:r>
        <w:rPr>
          <w:b/>
          <w:bCs/>
        </w:rPr>
        <w:t>2021</w:t>
      </w:r>
    </w:p>
    <w:p w14:paraId="1A0F5077" w14:textId="7643C230" w:rsidR="00167C7F" w:rsidRPr="001A5FAD" w:rsidRDefault="00167C7F" w:rsidP="00167C7F">
      <w:pPr>
        <w:rPr>
          <w:b/>
          <w:bCs/>
          <w:i/>
          <w:iCs/>
        </w:rPr>
      </w:pPr>
      <w:r w:rsidRPr="001A5FAD">
        <w:rPr>
          <w:b/>
          <w:bCs/>
          <w:i/>
          <w:iCs/>
        </w:rPr>
        <w:t>GENERAL GUIDANCE</w:t>
      </w:r>
    </w:p>
    <w:p w14:paraId="588EA97D" w14:textId="77777777" w:rsidR="00167C7F" w:rsidRDefault="00167C7F" w:rsidP="00167C7F">
      <w:r w:rsidRPr="001A5FAD">
        <w:rPr>
          <w:b/>
          <w:bCs/>
        </w:rPr>
        <w:t xml:space="preserve">Centers for Disease Control and Prevention </w:t>
      </w:r>
      <w:hyperlink r:id="rId5" w:history="1">
        <w:r w:rsidRPr="009F7156">
          <w:rPr>
            <w:rStyle w:val="Hyperlink"/>
          </w:rPr>
          <w:t>https://www.cdc.gov/coronavirus/2019-nCoV/index.html</w:t>
        </w:r>
      </w:hyperlink>
    </w:p>
    <w:p w14:paraId="74090C74" w14:textId="77777777" w:rsidR="00167C7F" w:rsidRDefault="00167C7F" w:rsidP="00167C7F">
      <w:r>
        <w:t>CDC COVID-19 Home page with links to wide range of issues related to COVID-19 including resources for employers and businesses</w:t>
      </w:r>
    </w:p>
    <w:p w14:paraId="1A2FBB80" w14:textId="77777777" w:rsidR="00167C7F" w:rsidRDefault="00167C7F" w:rsidP="00167C7F">
      <w:pPr>
        <w:rPr>
          <w:b/>
          <w:bCs/>
        </w:rPr>
      </w:pPr>
      <w:r>
        <w:rPr>
          <w:b/>
          <w:bCs/>
        </w:rPr>
        <w:t xml:space="preserve">Occupational Safety and Health Administration </w:t>
      </w:r>
      <w:hyperlink r:id="rId6" w:history="1">
        <w:r>
          <w:rPr>
            <w:rStyle w:val="Hyperlink"/>
          </w:rPr>
          <w:t>https://www.osha.gov/SLTC/covid-19/index.html</w:t>
        </w:r>
      </w:hyperlink>
    </w:p>
    <w:p w14:paraId="3438CCA2" w14:textId="77777777" w:rsidR="00167C7F" w:rsidRDefault="00167C7F" w:rsidP="00167C7F">
      <w:r>
        <w:t xml:space="preserve">OSHA COVID-19 Home page with links to many resources including hazard recognition, standards and regulatory relief, medical information, control and prevention approaches specific to particular industries. </w:t>
      </w:r>
    </w:p>
    <w:p w14:paraId="020F1FFF" w14:textId="77777777" w:rsidR="00167C7F" w:rsidRDefault="00167C7F" w:rsidP="00167C7F">
      <w:pPr>
        <w:rPr>
          <w:b/>
          <w:bCs/>
        </w:rPr>
      </w:pPr>
      <w:r w:rsidRPr="00CF21D4">
        <w:rPr>
          <w:b/>
          <w:bCs/>
        </w:rPr>
        <w:t>US Chamber of Commerce</w:t>
      </w:r>
      <w:r>
        <w:rPr>
          <w:b/>
          <w:bCs/>
        </w:rPr>
        <w:t xml:space="preserve"> </w:t>
      </w:r>
    </w:p>
    <w:p w14:paraId="194B3582" w14:textId="77777777" w:rsidR="00167C7F" w:rsidRDefault="00167C7F" w:rsidP="00167C7F">
      <w:r>
        <w:rPr>
          <w:b/>
          <w:bCs/>
        </w:rPr>
        <w:tab/>
      </w:r>
      <w:r>
        <w:t xml:space="preserve">Resilience in a box </w:t>
      </w:r>
      <w:hyperlink r:id="rId7" w:history="1">
        <w:r>
          <w:rPr>
            <w:rStyle w:val="Hyperlink"/>
          </w:rPr>
          <w:t>https://www.uschamberfoundation.org/resilience-box</w:t>
        </w:r>
      </w:hyperlink>
    </w:p>
    <w:p w14:paraId="755074B9" w14:textId="77777777" w:rsidR="00167C7F" w:rsidRDefault="00167C7F" w:rsidP="00167C7F">
      <w:pPr>
        <w:ind w:left="720"/>
        <w:rPr>
          <w:rFonts w:ascii="Arial" w:hAnsi="Arial" w:cs="Arial"/>
          <w:color w:val="454A56"/>
          <w:shd w:val="clear" w:color="auto" w:fill="FFFFFF"/>
        </w:rPr>
      </w:pPr>
      <w:r>
        <w:rPr>
          <w:rFonts w:ascii="Arial" w:hAnsi="Arial" w:cs="Arial"/>
          <w:color w:val="454A56"/>
          <w:shd w:val="clear" w:color="auto" w:fill="FFFFFF"/>
        </w:rPr>
        <w:t>Resilience in a Box is based on best practices and designed to educate newcomers on business resilience. Small businesses are both highly vulnerable and can be without adequate resources to focus on preparedness actions. These resources will guide companies toward addressing preparedness issues while building in flexibility to handle potential business interruptions.</w:t>
      </w:r>
    </w:p>
    <w:p w14:paraId="2A9ACC67" w14:textId="77777777" w:rsidR="00167C7F" w:rsidRDefault="00167C7F" w:rsidP="00167C7F">
      <w:pPr>
        <w:ind w:left="720"/>
      </w:pPr>
      <w:r>
        <w:rPr>
          <w:rFonts w:ascii="Arial" w:hAnsi="Arial" w:cs="Arial"/>
          <w:color w:val="454A56"/>
          <w:shd w:val="clear" w:color="auto" w:fill="FFFFFF"/>
        </w:rPr>
        <w:t xml:space="preserve">Coronavirus Response and Resources </w:t>
      </w:r>
      <w:hyperlink r:id="rId8" w:history="1">
        <w:r>
          <w:rPr>
            <w:rStyle w:val="Hyperlink"/>
          </w:rPr>
          <w:t>https://www.uschamberfoundation.org/reports/coronavirus-response-resources</w:t>
        </w:r>
      </w:hyperlink>
    </w:p>
    <w:p w14:paraId="0FA0542D" w14:textId="77777777" w:rsidR="00167C7F" w:rsidRPr="00E163C4" w:rsidRDefault="00167C7F" w:rsidP="00167C7F">
      <w:pPr>
        <w:ind w:left="720"/>
      </w:pPr>
      <w:r>
        <w:rPr>
          <w:rFonts w:ascii="Arial" w:hAnsi="Arial" w:cs="Arial"/>
          <w:color w:val="454A56"/>
          <w:shd w:val="clear" w:color="auto" w:fill="FFFFFF"/>
        </w:rPr>
        <w:t>This page contains links to a wide variety of resources on business resilience and disaster recovery. </w:t>
      </w:r>
    </w:p>
    <w:p w14:paraId="14CA0423" w14:textId="6D966A3D" w:rsidR="00167C7F" w:rsidRDefault="00167C7F" w:rsidP="00167C7F">
      <w:pPr>
        <w:rPr>
          <w:b/>
          <w:bCs/>
        </w:rPr>
      </w:pPr>
      <w:r w:rsidRPr="007A20D9">
        <w:rPr>
          <w:b/>
          <w:bCs/>
          <w:i/>
          <w:iCs/>
        </w:rPr>
        <w:t>STATE LEGISLATURES</w:t>
      </w:r>
      <w:r>
        <w:rPr>
          <w:b/>
          <w:bCs/>
        </w:rPr>
        <w:t xml:space="preserve"> AND AGENCIES</w:t>
      </w:r>
    </w:p>
    <w:p w14:paraId="250D78A0" w14:textId="77777777" w:rsidR="00167C7F" w:rsidRPr="008D7F3B" w:rsidRDefault="00167C7F" w:rsidP="00167C7F">
      <w:pPr>
        <w:rPr>
          <w:b/>
          <w:bCs/>
        </w:rPr>
      </w:pPr>
      <w:r>
        <w:rPr>
          <w:b/>
          <w:bCs/>
        </w:rPr>
        <w:t xml:space="preserve">National Conference of State Legislatures </w:t>
      </w:r>
      <w:hyperlink r:id="rId9" w:history="1">
        <w:r w:rsidRPr="009F7156">
          <w:rPr>
            <w:rStyle w:val="Hyperlink"/>
          </w:rPr>
          <w:t>https://www.ncsl.org/</w:t>
        </w:r>
      </w:hyperlink>
    </w:p>
    <w:p w14:paraId="10D957A9" w14:textId="77777777" w:rsidR="00167C7F" w:rsidRDefault="00167C7F" w:rsidP="00167C7F">
      <w:r>
        <w:t>This site links to every state in the nation’s legislative actions and state COVID-19 resources</w:t>
      </w:r>
    </w:p>
    <w:p w14:paraId="7D04B772" w14:textId="77777777" w:rsidR="00167C7F" w:rsidRDefault="00167C7F" w:rsidP="00167C7F">
      <w:r w:rsidRPr="006A288C">
        <w:rPr>
          <w:b/>
          <w:bCs/>
        </w:rPr>
        <w:t>New Hampshire Department of Health and Human Services</w:t>
      </w:r>
      <w:r>
        <w:rPr>
          <w:b/>
          <w:bCs/>
        </w:rPr>
        <w:t xml:space="preserve">  </w:t>
      </w:r>
      <w:hyperlink r:id="rId10" w:history="1">
        <w:r>
          <w:rPr>
            <w:rStyle w:val="Hyperlink"/>
          </w:rPr>
          <w:t>https://www.nh.gov/covid19/</w:t>
        </w:r>
      </w:hyperlink>
    </w:p>
    <w:p w14:paraId="38FE9470" w14:textId="77777777" w:rsidR="00167C7F" w:rsidRDefault="00167C7F" w:rsidP="00167C7F">
      <w:r>
        <w:t>NH COVID-19 resources including links to Emergency Orders, Disease Summary Reports and more.</w:t>
      </w:r>
    </w:p>
    <w:p w14:paraId="199168A1" w14:textId="77777777" w:rsidR="00167C7F" w:rsidRPr="00433ED0" w:rsidRDefault="00167C7F" w:rsidP="00167C7F">
      <w:pPr>
        <w:rPr>
          <w:b/>
          <w:bCs/>
        </w:rPr>
      </w:pPr>
      <w:r>
        <w:rPr>
          <w:b/>
          <w:bCs/>
        </w:rPr>
        <w:t xml:space="preserve">Vermont </w:t>
      </w:r>
      <w:r w:rsidRPr="006A288C">
        <w:rPr>
          <w:b/>
          <w:bCs/>
        </w:rPr>
        <w:t xml:space="preserve">Department of Health </w:t>
      </w:r>
      <w:r>
        <w:rPr>
          <w:b/>
          <w:bCs/>
        </w:rPr>
        <w:t xml:space="preserve"> </w:t>
      </w:r>
      <w:hyperlink r:id="rId11" w:history="1">
        <w:r>
          <w:rPr>
            <w:rStyle w:val="Hyperlink"/>
          </w:rPr>
          <w:t>https://www.healthvermont.gov/response/coronavirus-covid-19</w:t>
        </w:r>
      </w:hyperlink>
    </w:p>
    <w:p w14:paraId="7A679717" w14:textId="77777777" w:rsidR="00167C7F" w:rsidRDefault="00167C7F" w:rsidP="00167C7F">
      <w:r>
        <w:t>VT COVID-19 resources including Executive Orders, Current Disease Activity in Vermont, and resources specific to employees and employers.</w:t>
      </w:r>
    </w:p>
    <w:p w14:paraId="6511FB23" w14:textId="2DA498FE" w:rsidR="00167C7F" w:rsidRDefault="00167C7F" w:rsidP="00F90BF4">
      <w:pPr>
        <w:spacing w:line="240" w:lineRule="auto"/>
        <w:rPr>
          <w:b/>
          <w:bCs/>
        </w:rPr>
      </w:pPr>
      <w:r>
        <w:rPr>
          <w:b/>
          <w:bCs/>
        </w:rPr>
        <w:t>SPECIFIC STATEWIDE ORDERS</w:t>
      </w:r>
    </w:p>
    <w:p w14:paraId="4C441547" w14:textId="03A33A56" w:rsidR="00167C7F" w:rsidRDefault="00B6465C" w:rsidP="00167C7F">
      <w:pPr>
        <w:rPr>
          <w:b/>
          <w:bCs/>
        </w:rPr>
      </w:pPr>
      <w:r w:rsidRPr="004D6B43">
        <w:rPr>
          <w:b/>
          <w:bCs/>
        </w:rPr>
        <w:t>Statewide</w:t>
      </w:r>
      <w:r w:rsidR="00167C7F" w:rsidRPr="004D6B43">
        <w:rPr>
          <w:b/>
          <w:bCs/>
        </w:rPr>
        <w:t xml:space="preserve"> </w:t>
      </w:r>
      <w:r w:rsidR="00167C7F">
        <w:rPr>
          <w:b/>
          <w:bCs/>
        </w:rPr>
        <w:t>Covid-19</w:t>
      </w:r>
      <w:r w:rsidR="00167C7F" w:rsidRPr="004D6B43">
        <w:rPr>
          <w:b/>
          <w:bCs/>
        </w:rPr>
        <w:t xml:space="preserve"> Orders</w:t>
      </w:r>
    </w:p>
    <w:p w14:paraId="6AF12513" w14:textId="77777777" w:rsidR="00167C7F" w:rsidRDefault="00167C7F" w:rsidP="00167C7F">
      <w:r>
        <w:t>These sites provide the federal and state-by-state orders for various public health measures</w:t>
      </w:r>
    </w:p>
    <w:p w14:paraId="40283367" w14:textId="77777777" w:rsidR="00167C7F" w:rsidRDefault="00167C7F" w:rsidP="00167C7F">
      <w:r>
        <w:tab/>
      </w:r>
      <w:r>
        <w:rPr>
          <w:b/>
          <w:bCs/>
        </w:rPr>
        <w:t>Face Masks</w:t>
      </w:r>
      <w:r>
        <w:t xml:space="preserve"> </w:t>
      </w:r>
    </w:p>
    <w:p w14:paraId="6148C6AA" w14:textId="77777777" w:rsidR="00167C7F" w:rsidRDefault="00DD1F26" w:rsidP="00167C7F">
      <w:pPr>
        <w:ind w:left="720"/>
      </w:pPr>
      <w:hyperlink r:id="rId12" w:history="1">
        <w:r w:rsidR="00167C7F" w:rsidRPr="00931CDA">
          <w:rPr>
            <w:rStyle w:val="Hyperlink"/>
          </w:rPr>
          <w:t>https://www.littler.com/publication-press/publication/facing-your-face-mask-duties-list-statewide-orders</w:t>
        </w:r>
      </w:hyperlink>
    </w:p>
    <w:p w14:paraId="3FFA5634" w14:textId="77777777" w:rsidR="00167C7F" w:rsidRDefault="00167C7F" w:rsidP="00167C7F">
      <w:pPr>
        <w:ind w:left="720"/>
        <w:rPr>
          <w:b/>
          <w:bCs/>
        </w:rPr>
      </w:pPr>
      <w:r>
        <w:rPr>
          <w:b/>
          <w:bCs/>
        </w:rPr>
        <w:t>Employee Temperature and Health Screenings</w:t>
      </w:r>
    </w:p>
    <w:p w14:paraId="01C9D8B2" w14:textId="77777777" w:rsidR="00167C7F" w:rsidRDefault="00DD1F26" w:rsidP="00167C7F">
      <w:pPr>
        <w:ind w:left="720"/>
      </w:pPr>
      <w:hyperlink r:id="rId13" w:history="1">
        <w:r w:rsidR="00167C7F">
          <w:rPr>
            <w:rStyle w:val="Hyperlink"/>
          </w:rPr>
          <w:t>https://www.littler.com/publication-press/publication/wont-hurt-bit-employee-temperature-and-health-screenings-list</w:t>
        </w:r>
      </w:hyperlink>
    </w:p>
    <w:p w14:paraId="1E8E1839" w14:textId="370EB1BE" w:rsidR="00167C7F" w:rsidRDefault="00167C7F" w:rsidP="00167C7F">
      <w:pPr>
        <w:ind w:left="720"/>
        <w:rPr>
          <w:b/>
          <w:bCs/>
        </w:rPr>
      </w:pPr>
      <w:r>
        <w:rPr>
          <w:b/>
          <w:bCs/>
        </w:rPr>
        <w:t xml:space="preserve">Travel Restrictions </w:t>
      </w:r>
    </w:p>
    <w:p w14:paraId="49C5A45C" w14:textId="3EF3E9E7" w:rsidR="00D87C88" w:rsidRDefault="00D87C88" w:rsidP="00167C7F">
      <w:pPr>
        <w:ind w:left="720"/>
      </w:pPr>
      <w:r>
        <w:t>Domestic Travel</w:t>
      </w:r>
    </w:p>
    <w:p w14:paraId="2E611B7C" w14:textId="238BD9A5" w:rsidR="00D87C88" w:rsidRPr="00D87C88" w:rsidRDefault="00D87C88" w:rsidP="00167C7F">
      <w:pPr>
        <w:ind w:left="720"/>
      </w:pPr>
      <w:r>
        <w:t>State by state travel restrictions</w:t>
      </w:r>
    </w:p>
    <w:p w14:paraId="1FEFC809" w14:textId="32FB8942" w:rsidR="00167C7F" w:rsidRDefault="00DD1F26" w:rsidP="00167C7F">
      <w:pPr>
        <w:ind w:left="720"/>
      </w:pPr>
      <w:hyperlink r:id="rId14" w:history="1">
        <w:r w:rsidR="00D87C88" w:rsidRPr="00B45F41">
          <w:rPr>
            <w:rStyle w:val="Hyperlink"/>
          </w:rPr>
          <w:t>https://www.cnn.com/travel/article/us-state-travel-restrictions-covid-19/index.html</w:t>
        </w:r>
      </w:hyperlink>
      <w:r w:rsidR="00D87C88">
        <w:t xml:space="preserve"> </w:t>
      </w:r>
    </w:p>
    <w:p w14:paraId="76CD68F6" w14:textId="65936535" w:rsidR="00D87C88" w:rsidRDefault="00D87C88" w:rsidP="00167C7F">
      <w:pPr>
        <w:ind w:left="720"/>
      </w:pPr>
      <w:r>
        <w:t>International Travel</w:t>
      </w:r>
    </w:p>
    <w:p w14:paraId="629E95F1" w14:textId="6DB06A61" w:rsidR="00D87C88" w:rsidRDefault="00D87C88" w:rsidP="00167C7F">
      <w:pPr>
        <w:ind w:left="720"/>
      </w:pPr>
      <w:r>
        <w:t xml:space="preserve">International travel restrictions. </w:t>
      </w:r>
    </w:p>
    <w:p w14:paraId="2AB4EEA8" w14:textId="2480F0AC" w:rsidR="00D87C88" w:rsidRPr="00167C7F" w:rsidRDefault="00D87C88" w:rsidP="00167C7F">
      <w:pPr>
        <w:ind w:left="720"/>
      </w:pPr>
      <w:r w:rsidRPr="00D87C88">
        <w:t>https://travel.state.gov/content/travel/en/traveladvisories/ea/covid-19-information.html</w:t>
      </w:r>
    </w:p>
    <w:p w14:paraId="371BEA4F" w14:textId="300FB14F" w:rsidR="00F90BF4" w:rsidRDefault="00167C7F" w:rsidP="00F90BF4">
      <w:pPr>
        <w:spacing w:line="240" w:lineRule="auto"/>
        <w:rPr>
          <w:b/>
          <w:bCs/>
        </w:rPr>
      </w:pPr>
      <w:r>
        <w:rPr>
          <w:b/>
          <w:bCs/>
        </w:rPr>
        <w:t>TRACKING THE DISEASE</w:t>
      </w:r>
    </w:p>
    <w:p w14:paraId="4ED8464D" w14:textId="77777777" w:rsidR="00167C7F" w:rsidRDefault="00167C7F" w:rsidP="00167C7F">
      <w:pPr>
        <w:jc w:val="both"/>
      </w:pPr>
      <w:r w:rsidRPr="00B16E1F">
        <w:rPr>
          <w:b/>
          <w:bCs/>
        </w:rPr>
        <w:t xml:space="preserve">Johns Hopkins University </w:t>
      </w:r>
      <w:hyperlink r:id="rId15" w:history="1">
        <w:r>
          <w:rPr>
            <w:rStyle w:val="Hyperlink"/>
          </w:rPr>
          <w:t>https://coronavirus.jhu.edu/data</w:t>
        </w:r>
      </w:hyperlink>
      <w:r>
        <w:t xml:space="preserve"> </w:t>
      </w:r>
    </w:p>
    <w:p w14:paraId="5A0DCBD1" w14:textId="77777777" w:rsidR="00167C7F" w:rsidRDefault="00167C7F" w:rsidP="00167C7F">
      <w:r>
        <w:t>This site provides daily updates for global and US COVID-19 cases.</w:t>
      </w:r>
    </w:p>
    <w:p w14:paraId="4848289A" w14:textId="134A8346" w:rsidR="00167C7F" w:rsidRDefault="00167C7F" w:rsidP="00F90BF4">
      <w:pPr>
        <w:spacing w:line="240" w:lineRule="auto"/>
        <w:rPr>
          <w:b/>
          <w:bCs/>
        </w:rPr>
      </w:pPr>
    </w:p>
    <w:p w14:paraId="2C9ADA6A" w14:textId="7EE15936" w:rsidR="00167C7F" w:rsidRPr="00167C7F" w:rsidRDefault="00167C7F" w:rsidP="00F90BF4">
      <w:pPr>
        <w:spacing w:line="240" w:lineRule="auto"/>
        <w:rPr>
          <w:b/>
          <w:bCs/>
        </w:rPr>
      </w:pPr>
      <w:r>
        <w:rPr>
          <w:b/>
          <w:bCs/>
        </w:rPr>
        <w:t>VACCINE</w:t>
      </w:r>
    </w:p>
    <w:p w14:paraId="186CB580" w14:textId="381F6027" w:rsidR="003E33B6" w:rsidRDefault="003E33B6" w:rsidP="003E33B6">
      <w:pPr>
        <w:rPr>
          <w:rStyle w:val="Hyperlink"/>
        </w:rPr>
      </w:pPr>
      <w:r w:rsidRPr="006A288C">
        <w:rPr>
          <w:b/>
          <w:bCs/>
        </w:rPr>
        <w:t>New Hampshire Department of Health and Human Services</w:t>
      </w:r>
      <w:r>
        <w:rPr>
          <w:b/>
          <w:bCs/>
        </w:rPr>
        <w:t xml:space="preserve">  </w:t>
      </w:r>
      <w:hyperlink r:id="rId16" w:history="1">
        <w:r>
          <w:rPr>
            <w:rStyle w:val="Hyperlink"/>
          </w:rPr>
          <w:t>https://www.nh.gov/covid19/</w:t>
        </w:r>
      </w:hyperlink>
    </w:p>
    <w:p w14:paraId="26B89C6D" w14:textId="728656EB" w:rsidR="003E33B6" w:rsidRPr="009C696C" w:rsidRDefault="003E33B6" w:rsidP="003E33B6">
      <w:r w:rsidRPr="009C696C">
        <w:rPr>
          <w:rStyle w:val="Hyperlink"/>
          <w:color w:val="auto"/>
          <w:u w:val="none"/>
        </w:rPr>
        <w:t xml:space="preserve">General information about </w:t>
      </w:r>
      <w:r w:rsidR="008050F3" w:rsidRPr="009C696C">
        <w:rPr>
          <w:rStyle w:val="Hyperlink"/>
          <w:color w:val="auto"/>
          <w:u w:val="none"/>
        </w:rPr>
        <w:t xml:space="preserve">COVID-19 in NH and </w:t>
      </w:r>
      <w:r w:rsidRPr="009C696C">
        <w:rPr>
          <w:rStyle w:val="Hyperlink"/>
          <w:color w:val="auto"/>
          <w:u w:val="none"/>
        </w:rPr>
        <w:t>NH response</w:t>
      </w:r>
      <w:r w:rsidR="00E7311E" w:rsidRPr="009C696C">
        <w:rPr>
          <w:rStyle w:val="Hyperlink"/>
          <w:color w:val="auto"/>
          <w:u w:val="none"/>
        </w:rPr>
        <w:t xml:space="preserve">, </w:t>
      </w:r>
      <w:r w:rsidR="008050F3" w:rsidRPr="009C696C">
        <w:rPr>
          <w:rStyle w:val="Hyperlink"/>
          <w:color w:val="auto"/>
          <w:u w:val="none"/>
        </w:rPr>
        <w:t>including specifics regarding vaccine distribution</w:t>
      </w:r>
    </w:p>
    <w:p w14:paraId="44F8AF04" w14:textId="18CA36FF" w:rsidR="00F90BF4" w:rsidRDefault="00F90BF4" w:rsidP="00F90BF4">
      <w:pPr>
        <w:spacing w:after="0" w:line="240" w:lineRule="auto"/>
        <w:rPr>
          <w:rFonts w:ascii="Book Antiqua" w:hAnsi="Book Antiqua"/>
          <w:color w:val="1F497D"/>
          <w:shd w:val="clear" w:color="auto" w:fill="FFFFFF"/>
        </w:rPr>
      </w:pPr>
      <w:r>
        <w:rPr>
          <w:rFonts w:ascii="Book Antiqua" w:hAnsi="Book Antiqua"/>
          <w:color w:val="1F497D"/>
          <w:shd w:val="clear" w:color="auto" w:fill="FFFFFF"/>
        </w:rPr>
        <w:t>CDC vaccine tool kit </w:t>
      </w:r>
    </w:p>
    <w:p w14:paraId="135F0FE3" w14:textId="26C175BA" w:rsidR="00F90BF4" w:rsidRDefault="00DD1F26" w:rsidP="00F90BF4">
      <w:pPr>
        <w:spacing w:after="0" w:line="240" w:lineRule="auto"/>
        <w:rPr>
          <w:color w:val="212121"/>
          <w:shd w:val="clear" w:color="auto" w:fill="FFFFFF"/>
        </w:rPr>
      </w:pPr>
      <w:hyperlink r:id="rId17" w:tgtFrame="_blank" w:history="1">
        <w:r w:rsidR="00F90BF4">
          <w:rPr>
            <w:rStyle w:val="Hyperlink"/>
            <w:shd w:val="clear" w:color="auto" w:fill="FFFFFF"/>
          </w:rPr>
          <w:t>COVID-19 Vaccine Communication Toolkit for Essential Workers: Getting Started | CDC</w:t>
        </w:r>
      </w:hyperlink>
      <w:r w:rsidR="00F90BF4">
        <w:rPr>
          <w:color w:val="212121"/>
          <w:shd w:val="clear" w:color="auto" w:fill="FFFFFF"/>
        </w:rPr>
        <w:t>.</w:t>
      </w:r>
    </w:p>
    <w:p w14:paraId="66CE19E3" w14:textId="0BC417F3" w:rsidR="00E7311E" w:rsidRDefault="00E7311E" w:rsidP="00F90BF4">
      <w:pPr>
        <w:spacing w:after="0" w:line="240" w:lineRule="auto"/>
        <w:rPr>
          <w:color w:val="212121"/>
          <w:shd w:val="clear" w:color="auto" w:fill="FFFFFF"/>
        </w:rPr>
      </w:pPr>
    </w:p>
    <w:p w14:paraId="0101BF98" w14:textId="77C68B60" w:rsidR="009C696C" w:rsidRPr="004A0427" w:rsidRDefault="009C696C" w:rsidP="00F90BF4">
      <w:pPr>
        <w:spacing w:after="0" w:line="240" w:lineRule="auto"/>
        <w:rPr>
          <w:color w:val="212121"/>
          <w:shd w:val="clear" w:color="auto" w:fill="FFFFFF"/>
        </w:rPr>
      </w:pPr>
      <w:r w:rsidRPr="004A0427">
        <w:rPr>
          <w:color w:val="212121"/>
          <w:shd w:val="clear" w:color="auto" w:fill="FFFFFF"/>
        </w:rPr>
        <w:t>Communication tools for</w:t>
      </w:r>
      <w:r w:rsidR="004A0427" w:rsidRPr="004A0427">
        <w:rPr>
          <w:color w:val="212121"/>
          <w:shd w:val="clear" w:color="auto" w:fill="FFFFFF"/>
        </w:rPr>
        <w:t xml:space="preserve"> employers to promote vaccination of their employees</w:t>
      </w:r>
      <w:r w:rsidR="004A0427">
        <w:rPr>
          <w:color w:val="212121"/>
          <w:shd w:val="clear" w:color="auto" w:fill="FFFFFF"/>
        </w:rPr>
        <w:t>.</w:t>
      </w:r>
    </w:p>
    <w:p w14:paraId="5129C018" w14:textId="77777777" w:rsidR="009C696C" w:rsidRDefault="009C696C" w:rsidP="00F90BF4">
      <w:pPr>
        <w:spacing w:after="0" w:line="240" w:lineRule="auto"/>
        <w:rPr>
          <w:b/>
          <w:bCs/>
          <w:color w:val="212121"/>
          <w:shd w:val="clear" w:color="auto" w:fill="FFFFFF"/>
        </w:rPr>
      </w:pPr>
    </w:p>
    <w:p w14:paraId="7CD769C4" w14:textId="3B1FE1E4" w:rsidR="00E7311E" w:rsidRDefault="00337D5A" w:rsidP="00F90BF4">
      <w:pPr>
        <w:spacing w:after="0" w:line="240" w:lineRule="auto"/>
        <w:rPr>
          <w:b/>
          <w:bCs/>
          <w:color w:val="212121"/>
          <w:shd w:val="clear" w:color="auto" w:fill="FFFFFF"/>
        </w:rPr>
      </w:pPr>
      <w:r>
        <w:rPr>
          <w:b/>
          <w:bCs/>
          <w:color w:val="212121"/>
          <w:shd w:val="clear" w:color="auto" w:fill="FFFFFF"/>
        </w:rPr>
        <w:t>TRANSMISSION OF COVID-19</w:t>
      </w:r>
      <w:r w:rsidRPr="00337D5A">
        <w:rPr>
          <w:b/>
          <w:bCs/>
          <w:color w:val="212121"/>
          <w:shd w:val="clear" w:color="auto" w:fill="FFFFFF"/>
        </w:rPr>
        <w:t xml:space="preserve"> </w:t>
      </w:r>
    </w:p>
    <w:p w14:paraId="24C761FA" w14:textId="10068259" w:rsidR="009C696C" w:rsidRDefault="009C696C" w:rsidP="00F90BF4">
      <w:pPr>
        <w:spacing w:after="0" w:line="240" w:lineRule="auto"/>
        <w:rPr>
          <w:b/>
          <w:bCs/>
          <w:color w:val="212121"/>
          <w:shd w:val="clear" w:color="auto" w:fill="FFFFFF"/>
        </w:rPr>
      </w:pPr>
    </w:p>
    <w:p w14:paraId="0B3C51F1" w14:textId="77777777" w:rsidR="008E633E" w:rsidRPr="008E633E" w:rsidRDefault="008E633E" w:rsidP="008E633E">
      <w:pPr>
        <w:spacing w:after="0" w:line="240" w:lineRule="auto"/>
        <w:rPr>
          <w:b/>
          <w:bCs/>
        </w:rPr>
      </w:pPr>
      <w:r w:rsidRPr="008E633E">
        <w:rPr>
          <w:b/>
          <w:bCs/>
        </w:rPr>
        <w:t xml:space="preserve">National Academy of Sciences Airborne Transmission of SARS-CoV-2 Oct 2020 Workshop Proceedings: </w:t>
      </w:r>
      <w:hyperlink r:id="rId18" w:history="1">
        <w:r w:rsidRPr="008E633E">
          <w:rPr>
            <w:rStyle w:val="Hyperlink"/>
            <w:b/>
            <w:bCs/>
          </w:rPr>
          <w:t>http://nap.edu/25958</w:t>
        </w:r>
      </w:hyperlink>
      <w:r w:rsidRPr="008E633E">
        <w:rPr>
          <w:b/>
          <w:bCs/>
        </w:rPr>
        <w:t>.</w:t>
      </w:r>
    </w:p>
    <w:p w14:paraId="64C35198" w14:textId="6A389416" w:rsidR="009C696C" w:rsidRDefault="009C696C" w:rsidP="00F90BF4">
      <w:pPr>
        <w:spacing w:after="0" w:line="240" w:lineRule="auto"/>
        <w:rPr>
          <w:b/>
          <w:bCs/>
        </w:rPr>
      </w:pPr>
    </w:p>
    <w:p w14:paraId="1795F0BA" w14:textId="4752A674" w:rsidR="008E633E" w:rsidRDefault="008E633E" w:rsidP="00F90BF4">
      <w:pPr>
        <w:spacing w:after="0" w:line="240" w:lineRule="auto"/>
      </w:pPr>
      <w:r w:rsidRPr="002B396D">
        <w:t xml:space="preserve">Scientific Workshop </w:t>
      </w:r>
      <w:r w:rsidR="002B396D" w:rsidRPr="002B396D">
        <w:t>discussion the importance of airborne transmission of COVID-19</w:t>
      </w:r>
      <w:r w:rsidR="00B95F8B">
        <w:t>.</w:t>
      </w:r>
    </w:p>
    <w:p w14:paraId="337B4FFA" w14:textId="6E1501C9" w:rsidR="00BD11DB" w:rsidRDefault="00BD11DB" w:rsidP="00F90BF4">
      <w:pPr>
        <w:spacing w:after="0" w:line="240" w:lineRule="auto"/>
      </w:pPr>
    </w:p>
    <w:p w14:paraId="39D023A5" w14:textId="77777777" w:rsidR="006822BC" w:rsidRPr="006822BC" w:rsidRDefault="006822BC" w:rsidP="006822BC">
      <w:pPr>
        <w:spacing w:after="0" w:line="240" w:lineRule="auto"/>
      </w:pPr>
      <w:r w:rsidRPr="006822BC">
        <w:t xml:space="preserve">How COVID Spreads. Accessible at </w:t>
      </w:r>
      <w:hyperlink r:id="rId19" w:history="1">
        <w:r w:rsidRPr="006822BC">
          <w:rPr>
            <w:rStyle w:val="Hyperlink"/>
          </w:rPr>
          <w:t>https://www.cdc.gov/coronavirus/2019-ncov/prevent-getting-sick/how-covid-spreads.html</w:t>
        </w:r>
      </w:hyperlink>
      <w:r w:rsidRPr="006822BC">
        <w:t xml:space="preserve"> </w:t>
      </w:r>
    </w:p>
    <w:p w14:paraId="36F266DE" w14:textId="7DFFEA1D" w:rsidR="00BD11DB" w:rsidRDefault="00BD11DB" w:rsidP="00F90BF4">
      <w:pPr>
        <w:spacing w:after="0" w:line="240" w:lineRule="auto"/>
      </w:pPr>
    </w:p>
    <w:p w14:paraId="5DC551AB" w14:textId="33E1123E" w:rsidR="006822BC" w:rsidRDefault="00986937" w:rsidP="00F90BF4">
      <w:pPr>
        <w:spacing w:after="0" w:line="240" w:lineRule="auto"/>
      </w:pPr>
      <w:r>
        <w:t>CDC opinion about how COVID-19 is transmitted</w:t>
      </w:r>
      <w:r w:rsidR="00B95F8B">
        <w:t>.</w:t>
      </w:r>
    </w:p>
    <w:p w14:paraId="645FC493" w14:textId="7E4240A7" w:rsidR="00B62439" w:rsidRDefault="00B62439" w:rsidP="00B62439">
      <w:pPr>
        <w:spacing w:after="0" w:line="240" w:lineRule="auto"/>
      </w:pPr>
      <w:r w:rsidRPr="00B62439">
        <w:lastRenderedPageBreak/>
        <w:t xml:space="preserve">Goldman E. Exaggerated risk of transmission of COVID-19 by fomites. Lancet.2020 accessible at </w:t>
      </w:r>
      <w:hyperlink r:id="rId20" w:history="1">
        <w:r w:rsidRPr="00B62439">
          <w:rPr>
            <w:rStyle w:val="Hyperlink"/>
          </w:rPr>
          <w:t>https://doi.org/10.1016/S1473-3099(20)30561-2</w:t>
        </w:r>
      </w:hyperlink>
    </w:p>
    <w:p w14:paraId="4EB73FE7" w14:textId="671B56DC" w:rsidR="00B62439" w:rsidRDefault="00B62439" w:rsidP="00B62439">
      <w:pPr>
        <w:spacing w:after="0" w:line="240" w:lineRule="auto"/>
      </w:pPr>
    </w:p>
    <w:p w14:paraId="1EE01CE0" w14:textId="4C59E956" w:rsidR="00B62439" w:rsidRPr="00B62439" w:rsidRDefault="00B62439" w:rsidP="00B62439">
      <w:pPr>
        <w:spacing w:after="0" w:line="240" w:lineRule="auto"/>
      </w:pPr>
      <w:r>
        <w:t xml:space="preserve">Much cited </w:t>
      </w:r>
      <w:r w:rsidR="000763DC">
        <w:t xml:space="preserve">article decrying the emphasis on the transmission of COVID-19 </w:t>
      </w:r>
      <w:r w:rsidR="00465D22">
        <w:t>by surfaces.</w:t>
      </w:r>
    </w:p>
    <w:p w14:paraId="5C85AC57" w14:textId="77777777" w:rsidR="00B95F8B" w:rsidRDefault="00B95F8B" w:rsidP="00F90BF4">
      <w:pPr>
        <w:spacing w:after="0" w:line="240" w:lineRule="auto"/>
      </w:pPr>
    </w:p>
    <w:p w14:paraId="6C6FC3C7" w14:textId="50EF89B0" w:rsidR="002B396D" w:rsidRDefault="000E2E3E" w:rsidP="00F90BF4">
      <w:pPr>
        <w:spacing w:after="0" w:line="240" w:lineRule="auto"/>
        <w:rPr>
          <w:b/>
          <w:bCs/>
        </w:rPr>
      </w:pPr>
      <w:r>
        <w:rPr>
          <w:b/>
          <w:bCs/>
        </w:rPr>
        <w:t>Ventilation</w:t>
      </w:r>
    </w:p>
    <w:p w14:paraId="10820A78" w14:textId="67D855CA" w:rsidR="000E2E3E" w:rsidRDefault="000E2E3E" w:rsidP="00F90BF4">
      <w:pPr>
        <w:spacing w:after="0" w:line="240" w:lineRule="auto"/>
        <w:rPr>
          <w:b/>
          <w:bCs/>
        </w:rPr>
      </w:pPr>
    </w:p>
    <w:p w14:paraId="476CE123" w14:textId="7E045EEF" w:rsidR="000E2E3E" w:rsidRDefault="000E2E3E" w:rsidP="000E2E3E">
      <w:pPr>
        <w:spacing w:after="0" w:line="240" w:lineRule="auto"/>
        <w:rPr>
          <w:i/>
          <w:iCs/>
        </w:rPr>
      </w:pPr>
      <w:r w:rsidRPr="000E2E3E">
        <w:t>ANSI/ASHRAE Standard 62.1-2016: </w:t>
      </w:r>
      <w:r w:rsidRPr="000E2E3E">
        <w:rPr>
          <w:i/>
          <w:iCs/>
        </w:rPr>
        <w:t xml:space="preserve">Ventilation for Acceptable Indoor Air </w:t>
      </w:r>
      <w:proofErr w:type="gramStart"/>
      <w:r w:rsidRPr="000E2E3E">
        <w:rPr>
          <w:i/>
          <w:iCs/>
        </w:rPr>
        <w:t>Quality  at</w:t>
      </w:r>
      <w:proofErr w:type="gramEnd"/>
      <w:r w:rsidRPr="000E2E3E">
        <w:rPr>
          <w:i/>
          <w:iCs/>
        </w:rPr>
        <w:t xml:space="preserve"> </w:t>
      </w:r>
      <w:hyperlink r:id="rId21" w:history="1">
        <w:r w:rsidRPr="000E2E3E">
          <w:rPr>
            <w:rStyle w:val="Hyperlink"/>
            <w:i/>
            <w:iCs/>
          </w:rPr>
          <w:t>https://ashrae.iwrapper.com/ASHRAE_PREVIEW_ONLY_STANDARDS/STD_62.1_2019</w:t>
        </w:r>
      </w:hyperlink>
      <w:r w:rsidRPr="000E2E3E">
        <w:rPr>
          <w:i/>
          <w:iCs/>
        </w:rPr>
        <w:t xml:space="preserve">  </w:t>
      </w:r>
    </w:p>
    <w:p w14:paraId="08BB0438" w14:textId="099D8288" w:rsidR="000E2E3E" w:rsidRDefault="000E2E3E" w:rsidP="000E2E3E">
      <w:pPr>
        <w:spacing w:after="0" w:line="240" w:lineRule="auto"/>
        <w:rPr>
          <w:i/>
          <w:iCs/>
        </w:rPr>
      </w:pPr>
    </w:p>
    <w:p w14:paraId="7AA558FE" w14:textId="3C991B93" w:rsidR="000E2E3E" w:rsidRDefault="000E2E3E" w:rsidP="000E2E3E">
      <w:pPr>
        <w:spacing w:after="0" w:line="240" w:lineRule="auto"/>
      </w:pPr>
      <w:r>
        <w:t xml:space="preserve">The </w:t>
      </w:r>
      <w:r w:rsidR="00325DE6">
        <w:t>key standard outlining the current evidence-based approach to achieving overall acceptable indoor air quality</w:t>
      </w:r>
    </w:p>
    <w:p w14:paraId="207A47B6" w14:textId="77777777" w:rsidR="00325DE6" w:rsidRDefault="00325DE6" w:rsidP="00325DE6">
      <w:pPr>
        <w:spacing w:after="0" w:line="240" w:lineRule="auto"/>
      </w:pPr>
    </w:p>
    <w:p w14:paraId="7870BCA4" w14:textId="77777777" w:rsidR="000E2E3E" w:rsidRPr="000E2E3E" w:rsidRDefault="000E2E3E" w:rsidP="00325DE6">
      <w:pPr>
        <w:spacing w:after="0" w:line="240" w:lineRule="auto"/>
      </w:pPr>
      <w:r w:rsidRPr="000E2E3E">
        <w:t>ASHRAE </w:t>
      </w:r>
      <w:hyperlink r:id="rId22" w:history="1">
        <w:r w:rsidRPr="000E2E3E">
          <w:rPr>
            <w:rStyle w:val="Hyperlink"/>
          </w:rPr>
          <w:t>Guidance for Building Operations During the COVID-19 Pandemic</w:t>
        </w:r>
      </w:hyperlink>
    </w:p>
    <w:p w14:paraId="1801C855" w14:textId="77777777" w:rsidR="000E2E3E" w:rsidRPr="000E2E3E" w:rsidRDefault="000E2E3E" w:rsidP="00325DE6">
      <w:pPr>
        <w:spacing w:after="0" w:line="240" w:lineRule="auto"/>
      </w:pPr>
      <w:r w:rsidRPr="000E2E3E">
        <w:t xml:space="preserve">ASHRAE Core Recommendations for Reducing Airborne Infectious Aerosol Exposure </w:t>
      </w:r>
      <w:hyperlink r:id="rId23" w:history="1">
        <w:r w:rsidRPr="000E2E3E">
          <w:rPr>
            <w:rStyle w:val="Hyperlink"/>
          </w:rPr>
          <w:t>https://www.ashrae.org/technical-resources/resources</w:t>
        </w:r>
      </w:hyperlink>
      <w:r w:rsidRPr="000E2E3E">
        <w:t xml:space="preserve"> </w:t>
      </w:r>
    </w:p>
    <w:p w14:paraId="71600910" w14:textId="77777777" w:rsidR="000E2E3E" w:rsidRPr="000E2E3E" w:rsidRDefault="000E2E3E" w:rsidP="00F90BF4">
      <w:pPr>
        <w:spacing w:after="0" w:line="240" w:lineRule="auto"/>
      </w:pPr>
    </w:p>
    <w:p w14:paraId="77522D29" w14:textId="3E2F04FB" w:rsidR="002B396D" w:rsidRDefault="00325DE6" w:rsidP="00F90BF4">
      <w:pPr>
        <w:spacing w:after="0" w:line="240" w:lineRule="auto"/>
      </w:pPr>
      <w:r>
        <w:t>These two documents from ASHRAE provide specific guidance to</w:t>
      </w:r>
      <w:r w:rsidR="0006145C">
        <w:t xml:space="preserve"> reducing exposure to SARS CoV-2 (and other infectious aerosols</w:t>
      </w:r>
      <w:proofErr w:type="gramStart"/>
      <w:r w:rsidR="0006145C">
        <w:t>)  in</w:t>
      </w:r>
      <w:proofErr w:type="gramEnd"/>
      <w:r w:rsidR="0006145C">
        <w:t xml:space="preserve"> indoor environments. </w:t>
      </w:r>
    </w:p>
    <w:p w14:paraId="2CDEED0C" w14:textId="7F38B35B" w:rsidR="0006145C" w:rsidRDefault="0006145C" w:rsidP="00F90BF4">
      <w:pPr>
        <w:spacing w:after="0" w:line="240" w:lineRule="auto"/>
      </w:pPr>
    </w:p>
    <w:p w14:paraId="7682A275" w14:textId="1EDFEC9D" w:rsidR="00151BCD" w:rsidRDefault="00B029AD" w:rsidP="00F90BF4">
      <w:pPr>
        <w:spacing w:after="0" w:line="240" w:lineRule="auto"/>
        <w:rPr>
          <w:b/>
          <w:bCs/>
        </w:rPr>
      </w:pPr>
      <w:r>
        <w:rPr>
          <w:b/>
          <w:bCs/>
        </w:rPr>
        <w:t xml:space="preserve">Risk Estimation Models of COVID-19 Transmission through the Air </w:t>
      </w:r>
    </w:p>
    <w:p w14:paraId="0F84F77D" w14:textId="7B173DF7" w:rsidR="00B029AD" w:rsidRDefault="00B029AD" w:rsidP="00F90BF4">
      <w:pPr>
        <w:spacing w:after="0" w:line="240" w:lineRule="auto"/>
        <w:rPr>
          <w:b/>
          <w:bCs/>
        </w:rPr>
      </w:pPr>
    </w:p>
    <w:p w14:paraId="1E49E943" w14:textId="77777777" w:rsidR="00B029AD" w:rsidRPr="00B029AD" w:rsidRDefault="00B029AD" w:rsidP="00B029AD">
      <w:pPr>
        <w:spacing w:after="0" w:line="240" w:lineRule="auto"/>
        <w:rPr>
          <w:b/>
          <w:bCs/>
        </w:rPr>
      </w:pPr>
      <w:r w:rsidRPr="00B029AD">
        <w:rPr>
          <w:b/>
          <w:bCs/>
        </w:rPr>
        <w:t>2020_COVID-19_Aerosol_Transmission_Estimator</w:t>
      </w:r>
    </w:p>
    <w:p w14:paraId="148668F6" w14:textId="1B831BDA" w:rsidR="00B029AD" w:rsidRDefault="00DD1F26" w:rsidP="00B029AD">
      <w:pPr>
        <w:spacing w:after="0" w:line="240" w:lineRule="auto"/>
        <w:rPr>
          <w:b/>
          <w:bCs/>
        </w:rPr>
      </w:pPr>
      <w:hyperlink r:id="rId24" w:history="1">
        <w:r w:rsidR="00B029AD" w:rsidRPr="00B029AD">
          <w:rPr>
            <w:rStyle w:val="Hyperlink"/>
            <w:b/>
            <w:bCs/>
          </w:rPr>
          <w:t>https://docs.google.com/spreadsheets/d/16K1OQkLD4BjgBdO8ePj6ytf-RpPMlJ6aXFg3PrIQBbQ/edit#gid=149784379</w:t>
        </w:r>
      </w:hyperlink>
      <w:r w:rsidR="00B029AD" w:rsidRPr="00B029AD">
        <w:rPr>
          <w:b/>
          <w:bCs/>
        </w:rPr>
        <w:t xml:space="preserve"> </w:t>
      </w:r>
    </w:p>
    <w:p w14:paraId="0FD034B8" w14:textId="41832500" w:rsidR="00B029AD" w:rsidRDefault="00B029AD" w:rsidP="00B029AD">
      <w:pPr>
        <w:spacing w:after="0" w:line="240" w:lineRule="auto"/>
        <w:rPr>
          <w:b/>
          <w:bCs/>
        </w:rPr>
      </w:pPr>
    </w:p>
    <w:p w14:paraId="5F2F46A4" w14:textId="0619ABF9" w:rsidR="00B029AD" w:rsidRPr="0014583D" w:rsidRDefault="0014583D" w:rsidP="00B029AD">
      <w:pPr>
        <w:spacing w:after="0" w:line="240" w:lineRule="auto"/>
      </w:pPr>
      <w:r w:rsidRPr="0014583D">
        <w:t>This is spreadsheet incorporates most known variables that affect risk of indoor transmission of COVID-19 by air.  It should not be considered as an exact calculation but rather as the different variables that will impact risk.</w:t>
      </w:r>
    </w:p>
    <w:p w14:paraId="21E7300C" w14:textId="77777777" w:rsidR="0014583D" w:rsidRPr="00B029AD" w:rsidRDefault="0014583D" w:rsidP="00B029AD">
      <w:pPr>
        <w:spacing w:after="0" w:line="240" w:lineRule="auto"/>
        <w:rPr>
          <w:b/>
          <w:bCs/>
        </w:rPr>
      </w:pPr>
    </w:p>
    <w:p w14:paraId="037572FF" w14:textId="77777777" w:rsidR="00B029AD" w:rsidRPr="00B029AD" w:rsidRDefault="00B029AD" w:rsidP="0014583D">
      <w:pPr>
        <w:spacing w:after="0" w:line="240" w:lineRule="auto"/>
        <w:rPr>
          <w:b/>
          <w:bCs/>
        </w:rPr>
      </w:pPr>
      <w:r w:rsidRPr="00B029AD">
        <w:rPr>
          <w:b/>
          <w:bCs/>
        </w:rPr>
        <w:t>National Geographic. How to measure risk</w:t>
      </w:r>
    </w:p>
    <w:p w14:paraId="4BC95B01" w14:textId="77777777" w:rsidR="00B029AD" w:rsidRPr="00B029AD" w:rsidRDefault="00DD1F26" w:rsidP="00B029AD">
      <w:pPr>
        <w:spacing w:after="0" w:line="240" w:lineRule="auto"/>
        <w:rPr>
          <w:b/>
          <w:bCs/>
        </w:rPr>
      </w:pPr>
      <w:hyperlink r:id="rId25" w:history="1">
        <w:r w:rsidR="00B029AD" w:rsidRPr="00B029AD">
          <w:rPr>
            <w:rStyle w:val="Hyperlink"/>
            <w:b/>
            <w:bCs/>
          </w:rPr>
          <w:t>https://www.nationalgeographic.com/science/2020/08/how-to-measure-risk-airborne-coronavirus-your-office-classroom-bus-ride-cvd/</w:t>
        </w:r>
      </w:hyperlink>
      <w:r w:rsidR="00B029AD" w:rsidRPr="00B029AD">
        <w:rPr>
          <w:b/>
          <w:bCs/>
        </w:rPr>
        <w:t xml:space="preserve"> </w:t>
      </w:r>
    </w:p>
    <w:p w14:paraId="45B1187A" w14:textId="77777777" w:rsidR="00B029AD" w:rsidRDefault="00B029AD" w:rsidP="00F90BF4">
      <w:pPr>
        <w:spacing w:after="0" w:line="240" w:lineRule="auto"/>
        <w:rPr>
          <w:b/>
          <w:bCs/>
        </w:rPr>
      </w:pPr>
    </w:p>
    <w:p w14:paraId="59165173" w14:textId="07A6999E" w:rsidR="00151BCD" w:rsidRPr="0014583D" w:rsidRDefault="0014583D" w:rsidP="00F90BF4">
      <w:pPr>
        <w:spacing w:after="0" w:line="240" w:lineRule="auto"/>
      </w:pPr>
      <w:r w:rsidRPr="0014583D">
        <w:t>This is a very simplified version of the above risk estimator.</w:t>
      </w:r>
    </w:p>
    <w:p w14:paraId="1654F176" w14:textId="77777777" w:rsidR="0014583D" w:rsidRDefault="0014583D" w:rsidP="00F90BF4">
      <w:pPr>
        <w:spacing w:after="0" w:line="240" w:lineRule="auto"/>
        <w:rPr>
          <w:b/>
          <w:bCs/>
        </w:rPr>
      </w:pPr>
    </w:p>
    <w:p w14:paraId="02C99CEE" w14:textId="22CCB69B" w:rsidR="00A17B1C" w:rsidRDefault="00247700" w:rsidP="00F90BF4">
      <w:pPr>
        <w:spacing w:after="0" w:line="240" w:lineRule="auto"/>
        <w:rPr>
          <w:b/>
          <w:bCs/>
        </w:rPr>
      </w:pPr>
      <w:r>
        <w:rPr>
          <w:b/>
          <w:bCs/>
        </w:rPr>
        <w:t>Air Filtration and Disinfection</w:t>
      </w:r>
    </w:p>
    <w:p w14:paraId="14F6FA27" w14:textId="22861F31" w:rsidR="00A17B1C" w:rsidRDefault="00A17B1C" w:rsidP="00F90BF4">
      <w:pPr>
        <w:spacing w:after="0" w:line="240" w:lineRule="auto"/>
        <w:rPr>
          <w:b/>
          <w:bCs/>
        </w:rPr>
      </w:pPr>
    </w:p>
    <w:p w14:paraId="7661C351" w14:textId="4A808AFF" w:rsidR="00247700" w:rsidRDefault="00247700" w:rsidP="00247700">
      <w:pPr>
        <w:spacing w:after="0" w:line="240" w:lineRule="auto"/>
      </w:pPr>
      <w:r w:rsidRPr="00247700">
        <w:t>ASHRAE. Filtration and Disinfection</w:t>
      </w:r>
    </w:p>
    <w:p w14:paraId="40612E35" w14:textId="77777777" w:rsidR="00247700" w:rsidRPr="00247700" w:rsidRDefault="00247700" w:rsidP="00247700">
      <w:pPr>
        <w:spacing w:after="0" w:line="240" w:lineRule="auto"/>
      </w:pPr>
    </w:p>
    <w:p w14:paraId="1F8EEA25" w14:textId="6B366B5D" w:rsidR="00247700" w:rsidRDefault="00DD1F26" w:rsidP="00D638FF">
      <w:pPr>
        <w:spacing w:after="0" w:line="240" w:lineRule="auto"/>
      </w:pPr>
      <w:hyperlink r:id="rId26" w:anchor="mechanical" w:history="1">
        <w:r w:rsidR="00247700" w:rsidRPr="00247700">
          <w:rPr>
            <w:rStyle w:val="Hyperlink"/>
          </w:rPr>
          <w:t>https://www.ashrae.org/technical-resources/filtration-disinfection#mechanical</w:t>
        </w:r>
      </w:hyperlink>
      <w:r w:rsidR="00247700" w:rsidRPr="00247700">
        <w:t xml:space="preserve"> </w:t>
      </w:r>
    </w:p>
    <w:p w14:paraId="21C1ACE6" w14:textId="1E12AC6D" w:rsidR="00247700" w:rsidRDefault="00247700" w:rsidP="00D638FF">
      <w:pPr>
        <w:spacing w:after="0" w:line="240" w:lineRule="auto"/>
      </w:pPr>
    </w:p>
    <w:p w14:paraId="4D6DA644" w14:textId="7E75B44D" w:rsidR="00247700" w:rsidRPr="00247700" w:rsidRDefault="00D638FF" w:rsidP="00D638FF">
      <w:pPr>
        <w:spacing w:after="0" w:line="240" w:lineRule="auto"/>
      </w:pPr>
      <w:r>
        <w:t>This is a thorough discussion of the use of filter</w:t>
      </w:r>
      <w:r w:rsidR="00BB5300">
        <w:t>s</w:t>
      </w:r>
      <w:r>
        <w:t xml:space="preserve"> and dis</w:t>
      </w:r>
      <w:r w:rsidR="00BB5300">
        <w:t>infection to reduce infectious aerosol risks.</w:t>
      </w:r>
    </w:p>
    <w:p w14:paraId="535624C3" w14:textId="77777777" w:rsidR="00247700" w:rsidRDefault="00247700" w:rsidP="00247700">
      <w:pPr>
        <w:spacing w:after="0" w:line="240" w:lineRule="auto"/>
      </w:pPr>
    </w:p>
    <w:p w14:paraId="5F2A6606" w14:textId="18BE3078" w:rsidR="00247700" w:rsidRPr="00247700" w:rsidRDefault="00247700" w:rsidP="00247700">
      <w:pPr>
        <w:spacing w:after="0" w:line="240" w:lineRule="auto"/>
      </w:pPr>
      <w:r w:rsidRPr="00247700">
        <w:t>CDC: Control of Tuberculosis: Basic Upper-Room Ultraviolet Germicidal Irradiation Guidelines for Healthcare Settings</w:t>
      </w:r>
    </w:p>
    <w:p w14:paraId="1EB8ABB3" w14:textId="77777777" w:rsidR="00247700" w:rsidRDefault="00247700" w:rsidP="00247700">
      <w:pPr>
        <w:spacing w:after="0" w:line="240" w:lineRule="auto"/>
      </w:pPr>
    </w:p>
    <w:p w14:paraId="7898EE29" w14:textId="2D9FB65D" w:rsidR="00247700" w:rsidRDefault="00DD1F26" w:rsidP="00247700">
      <w:pPr>
        <w:spacing w:after="0" w:line="240" w:lineRule="auto"/>
      </w:pPr>
      <w:hyperlink r:id="rId27" w:history="1">
        <w:r w:rsidR="00247700" w:rsidRPr="00247700">
          <w:rPr>
            <w:rStyle w:val="Hyperlink"/>
          </w:rPr>
          <w:t>Upper-room UVGI systems</w:t>
        </w:r>
      </w:hyperlink>
      <w:r w:rsidR="00247700" w:rsidRPr="00247700">
        <w:t xml:space="preserve"> </w:t>
      </w:r>
    </w:p>
    <w:p w14:paraId="6323DA6F" w14:textId="717FCD8E" w:rsidR="00247700" w:rsidRDefault="00247700" w:rsidP="00247700">
      <w:pPr>
        <w:spacing w:after="0" w:line="240" w:lineRule="auto"/>
      </w:pPr>
    </w:p>
    <w:p w14:paraId="4EFDBCBE" w14:textId="02935071" w:rsidR="00247700" w:rsidRPr="00247700" w:rsidRDefault="00247700" w:rsidP="00247700">
      <w:pPr>
        <w:spacing w:after="0" w:line="240" w:lineRule="auto"/>
      </w:pPr>
      <w:r>
        <w:t xml:space="preserve">Although this document was created for the control of Tb, it </w:t>
      </w:r>
      <w:r w:rsidR="00D638FF">
        <w:t xml:space="preserve">provides the general technical approach to the use of Upper room UV lights. </w:t>
      </w:r>
    </w:p>
    <w:p w14:paraId="0E676E33" w14:textId="6E3EDDD0" w:rsidR="00247700" w:rsidRDefault="00247700" w:rsidP="00F90BF4">
      <w:pPr>
        <w:spacing w:after="0" w:line="240" w:lineRule="auto"/>
      </w:pPr>
    </w:p>
    <w:p w14:paraId="43C17849" w14:textId="77777777" w:rsidR="00D82DBA" w:rsidRPr="00D82DBA" w:rsidRDefault="00D82DBA" w:rsidP="00D82DBA">
      <w:pPr>
        <w:spacing w:after="0" w:line="240" w:lineRule="auto"/>
      </w:pPr>
      <w:r w:rsidRPr="00D82DBA">
        <w:t>EPA Guide to Air Cleaners in the Home</w:t>
      </w:r>
    </w:p>
    <w:p w14:paraId="703061E8" w14:textId="2F829647" w:rsidR="00D82DBA" w:rsidRDefault="00DD1F26" w:rsidP="00D82DBA">
      <w:pPr>
        <w:spacing w:after="0" w:line="240" w:lineRule="auto"/>
      </w:pPr>
      <w:hyperlink r:id="rId28" w:history="1">
        <w:r w:rsidR="00D82DBA" w:rsidRPr="00D82DBA">
          <w:rPr>
            <w:rStyle w:val="Hyperlink"/>
          </w:rPr>
          <w:t xml:space="preserve">EPA’s Guide To Air Cl </w:t>
        </w:r>
      </w:hyperlink>
      <w:hyperlink r:id="rId29" w:history="1">
        <w:proofErr w:type="spellStart"/>
        <w:r w:rsidR="00D82DBA" w:rsidRPr="00D82DBA">
          <w:rPr>
            <w:rStyle w:val="Hyperlink"/>
          </w:rPr>
          <w:t>eaners</w:t>
        </w:r>
        <w:proofErr w:type="spellEnd"/>
      </w:hyperlink>
      <w:hyperlink r:id="rId30" w:history="1">
        <w:r w:rsidR="00D82DBA" w:rsidRPr="00D82DBA">
          <w:rPr>
            <w:rStyle w:val="Hyperlink"/>
          </w:rPr>
          <w:t xml:space="preserve"> In The Home</w:t>
        </w:r>
      </w:hyperlink>
    </w:p>
    <w:p w14:paraId="3FCBE215" w14:textId="0BAD13A1" w:rsidR="00D82DBA" w:rsidRDefault="00D82DBA" w:rsidP="00D82DBA">
      <w:pPr>
        <w:spacing w:after="0" w:line="240" w:lineRule="auto"/>
      </w:pPr>
    </w:p>
    <w:p w14:paraId="09D6AC5B" w14:textId="2F8FD626" w:rsidR="00D82DBA" w:rsidRPr="00D82DBA" w:rsidRDefault="00D82DBA" w:rsidP="00D82DBA">
      <w:pPr>
        <w:spacing w:after="0" w:line="240" w:lineRule="auto"/>
      </w:pPr>
      <w:r>
        <w:t xml:space="preserve">Although this document was written </w:t>
      </w:r>
      <w:r w:rsidR="002E1658">
        <w:t xml:space="preserve">as a guide to air cleaners for use in the home, it is very relevant to the use of such filters </w:t>
      </w:r>
      <w:r w:rsidR="0072270D">
        <w:t xml:space="preserve">other small buildings and </w:t>
      </w:r>
      <w:r w:rsidR="002E1658">
        <w:t>office spaces</w:t>
      </w:r>
      <w:r w:rsidR="0072270D">
        <w:t xml:space="preserve">.  </w:t>
      </w:r>
    </w:p>
    <w:p w14:paraId="7CD05597" w14:textId="77777777" w:rsidR="00D82DBA" w:rsidRPr="00247700" w:rsidRDefault="00D82DBA" w:rsidP="00F90BF4">
      <w:pPr>
        <w:spacing w:after="0" w:line="240" w:lineRule="auto"/>
      </w:pPr>
    </w:p>
    <w:p w14:paraId="02CF465A" w14:textId="77777777" w:rsidR="00A17B1C" w:rsidRDefault="00A17B1C" w:rsidP="00F90BF4">
      <w:pPr>
        <w:spacing w:after="0" w:line="240" w:lineRule="auto"/>
        <w:rPr>
          <w:b/>
          <w:bCs/>
        </w:rPr>
      </w:pPr>
    </w:p>
    <w:p w14:paraId="3D45ADA2" w14:textId="61E755B1" w:rsidR="0006145C" w:rsidRDefault="003009DB" w:rsidP="00F90BF4">
      <w:pPr>
        <w:spacing w:after="0" w:line="240" w:lineRule="auto"/>
        <w:rPr>
          <w:b/>
          <w:bCs/>
        </w:rPr>
      </w:pPr>
      <w:r>
        <w:rPr>
          <w:b/>
          <w:bCs/>
        </w:rPr>
        <w:t xml:space="preserve">Finding a </w:t>
      </w:r>
      <w:proofErr w:type="gramStart"/>
      <w:r>
        <w:rPr>
          <w:b/>
          <w:bCs/>
        </w:rPr>
        <w:t>Qualified  HVAC</w:t>
      </w:r>
      <w:proofErr w:type="gramEnd"/>
      <w:r>
        <w:rPr>
          <w:b/>
          <w:bCs/>
        </w:rPr>
        <w:t xml:space="preserve"> Professional</w:t>
      </w:r>
    </w:p>
    <w:p w14:paraId="43654670" w14:textId="1F4C0584" w:rsidR="003009DB" w:rsidRDefault="003009DB" w:rsidP="00F90BF4">
      <w:pPr>
        <w:spacing w:after="0" w:line="240" w:lineRule="auto"/>
        <w:rPr>
          <w:b/>
          <w:bCs/>
        </w:rPr>
      </w:pPr>
    </w:p>
    <w:p w14:paraId="6600F1F2" w14:textId="2B52078A" w:rsidR="003009DB" w:rsidRPr="003009DB" w:rsidRDefault="003009DB" w:rsidP="003009DB">
      <w:pPr>
        <w:spacing w:after="0" w:line="240" w:lineRule="auto"/>
      </w:pPr>
      <w:r w:rsidRPr="003009DB">
        <w:t>ASHRAE certifies engineers</w:t>
      </w:r>
      <w:r>
        <w:t xml:space="preserve"> (for the most complex jobs)</w:t>
      </w:r>
    </w:p>
    <w:p w14:paraId="4D4EB3E5" w14:textId="77777777" w:rsidR="003009DB" w:rsidRPr="003009DB" w:rsidRDefault="00DD1F26" w:rsidP="003009DB">
      <w:pPr>
        <w:numPr>
          <w:ilvl w:val="1"/>
          <w:numId w:val="4"/>
        </w:numPr>
        <w:spacing w:after="0" w:line="240" w:lineRule="auto"/>
      </w:pPr>
      <w:hyperlink r:id="rId31" w:history="1">
        <w:r w:rsidR="003009DB" w:rsidRPr="003009DB">
          <w:rPr>
            <w:rStyle w:val="Hyperlink"/>
          </w:rPr>
          <w:t>https://www.ashrae.org/professional-development/ashrae-certification</w:t>
        </w:r>
      </w:hyperlink>
      <w:r w:rsidR="003009DB" w:rsidRPr="003009DB">
        <w:t xml:space="preserve"> </w:t>
      </w:r>
    </w:p>
    <w:p w14:paraId="5F583001" w14:textId="77777777" w:rsidR="003009DB" w:rsidRPr="003009DB" w:rsidRDefault="00DD1F26" w:rsidP="003009DB">
      <w:pPr>
        <w:numPr>
          <w:ilvl w:val="1"/>
          <w:numId w:val="4"/>
        </w:numPr>
        <w:spacing w:after="0" w:line="240" w:lineRule="auto"/>
      </w:pPr>
      <w:hyperlink r:id="rId32" w:history="1">
        <w:r w:rsidR="003009DB" w:rsidRPr="003009DB">
          <w:rPr>
            <w:rStyle w:val="Hyperlink"/>
          </w:rPr>
          <w:t>https://www.ashrae.org/professional-development/ashrae-certification/find-an-ashrae-certified-professional</w:t>
        </w:r>
      </w:hyperlink>
      <w:r w:rsidR="003009DB" w:rsidRPr="003009DB">
        <w:t xml:space="preserve"> </w:t>
      </w:r>
    </w:p>
    <w:p w14:paraId="3BA0B045" w14:textId="77777777" w:rsidR="003009DB" w:rsidRDefault="003009DB" w:rsidP="003009DB">
      <w:pPr>
        <w:spacing w:after="0" w:line="240" w:lineRule="auto"/>
      </w:pPr>
    </w:p>
    <w:p w14:paraId="55369212" w14:textId="677CE10B" w:rsidR="003009DB" w:rsidRPr="003009DB" w:rsidRDefault="003009DB" w:rsidP="003009DB">
      <w:pPr>
        <w:spacing w:after="0" w:line="240" w:lineRule="auto"/>
      </w:pPr>
      <w:r w:rsidRPr="003009DB">
        <w:t>Accreditation of HVAC technicians following ANSI standards</w:t>
      </w:r>
    </w:p>
    <w:p w14:paraId="298E921C" w14:textId="77777777" w:rsidR="003009DB" w:rsidRPr="003009DB" w:rsidRDefault="003009DB" w:rsidP="003009DB">
      <w:pPr>
        <w:numPr>
          <w:ilvl w:val="1"/>
          <w:numId w:val="4"/>
        </w:numPr>
        <w:spacing w:after="0" w:line="240" w:lineRule="auto"/>
      </w:pPr>
      <w:r w:rsidRPr="003009DB">
        <w:t>ACCA (Air Conditioning Contractors of America)</w:t>
      </w:r>
    </w:p>
    <w:p w14:paraId="5D880048" w14:textId="77777777" w:rsidR="003009DB" w:rsidRPr="003009DB" w:rsidRDefault="00DD1F26" w:rsidP="003009DB">
      <w:pPr>
        <w:numPr>
          <w:ilvl w:val="1"/>
          <w:numId w:val="4"/>
        </w:numPr>
        <w:spacing w:after="0" w:line="240" w:lineRule="auto"/>
      </w:pPr>
      <w:hyperlink r:id="rId33" w:history="1">
        <w:r w:rsidR="003009DB" w:rsidRPr="003009DB">
          <w:rPr>
            <w:rStyle w:val="Hyperlink"/>
          </w:rPr>
          <w:t>https://hvac-contractors.acca.org/locator</w:t>
        </w:r>
      </w:hyperlink>
      <w:r w:rsidR="003009DB" w:rsidRPr="003009DB">
        <w:t xml:space="preserve"> </w:t>
      </w:r>
    </w:p>
    <w:p w14:paraId="6AFE522F" w14:textId="77777777" w:rsidR="003B4BAE" w:rsidRDefault="003B4BAE" w:rsidP="003009DB">
      <w:pPr>
        <w:spacing w:after="0" w:line="240" w:lineRule="auto"/>
      </w:pPr>
    </w:p>
    <w:p w14:paraId="457FA844" w14:textId="3CD24DC5" w:rsidR="003009DB" w:rsidRPr="003009DB" w:rsidRDefault="003009DB" w:rsidP="003009DB">
      <w:pPr>
        <w:spacing w:after="0" w:line="240" w:lineRule="auto"/>
      </w:pPr>
      <w:r w:rsidRPr="003009DB">
        <w:t>Training Certification</w:t>
      </w:r>
    </w:p>
    <w:p w14:paraId="4D6717F0" w14:textId="77777777" w:rsidR="003009DB" w:rsidRPr="003009DB" w:rsidRDefault="00DD1F26" w:rsidP="003009DB">
      <w:pPr>
        <w:numPr>
          <w:ilvl w:val="1"/>
          <w:numId w:val="4"/>
        </w:numPr>
        <w:spacing w:after="0" w:line="240" w:lineRule="auto"/>
      </w:pPr>
      <w:hyperlink r:id="rId34" w:history="1">
        <w:r w:rsidR="003009DB" w:rsidRPr="003009DB">
          <w:rPr>
            <w:rStyle w:val="Hyperlink"/>
          </w:rPr>
          <w:t>North American Technician Excellence</w:t>
        </w:r>
      </w:hyperlink>
      <w:r w:rsidR="003009DB" w:rsidRPr="003009DB">
        <w:t xml:space="preserve"> </w:t>
      </w:r>
    </w:p>
    <w:p w14:paraId="070E26DC" w14:textId="77777777" w:rsidR="003009DB" w:rsidRPr="003009DB" w:rsidRDefault="00DD1F26" w:rsidP="003009DB">
      <w:pPr>
        <w:numPr>
          <w:ilvl w:val="1"/>
          <w:numId w:val="4"/>
        </w:numPr>
        <w:spacing w:after="0" w:line="240" w:lineRule="auto"/>
      </w:pPr>
      <w:hyperlink r:id="rId35" w:history="1">
        <w:r w:rsidR="003009DB" w:rsidRPr="003009DB">
          <w:rPr>
            <w:rStyle w:val="Hyperlink"/>
          </w:rPr>
          <w:t>HVAC Excellence</w:t>
        </w:r>
      </w:hyperlink>
      <w:r w:rsidR="003009DB" w:rsidRPr="003009DB">
        <w:t xml:space="preserve"> </w:t>
      </w:r>
    </w:p>
    <w:p w14:paraId="427C4FBA" w14:textId="77777777" w:rsidR="003009DB" w:rsidRPr="003009DB" w:rsidRDefault="003009DB" w:rsidP="00F90BF4">
      <w:pPr>
        <w:spacing w:after="0" w:line="240" w:lineRule="auto"/>
      </w:pPr>
    </w:p>
    <w:sectPr w:rsidR="003009DB" w:rsidRPr="00300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2A39"/>
    <w:multiLevelType w:val="hybridMultilevel"/>
    <w:tmpl w:val="0730318A"/>
    <w:lvl w:ilvl="0" w:tplc="E168DD7C">
      <w:start w:val="1"/>
      <w:numFmt w:val="bullet"/>
      <w:lvlText w:val="•"/>
      <w:lvlJc w:val="left"/>
      <w:pPr>
        <w:tabs>
          <w:tab w:val="num" w:pos="720"/>
        </w:tabs>
        <w:ind w:left="720" w:hanging="360"/>
      </w:pPr>
      <w:rPr>
        <w:rFonts w:ascii="Arial" w:hAnsi="Arial" w:hint="default"/>
      </w:rPr>
    </w:lvl>
    <w:lvl w:ilvl="1" w:tplc="A1E0ADB2">
      <w:start w:val="1"/>
      <w:numFmt w:val="bullet"/>
      <w:lvlText w:val="•"/>
      <w:lvlJc w:val="left"/>
      <w:pPr>
        <w:tabs>
          <w:tab w:val="num" w:pos="1440"/>
        </w:tabs>
        <w:ind w:left="1440" w:hanging="360"/>
      </w:pPr>
      <w:rPr>
        <w:rFonts w:ascii="Arial" w:hAnsi="Arial" w:hint="default"/>
      </w:rPr>
    </w:lvl>
    <w:lvl w:ilvl="2" w:tplc="18FCDCAC" w:tentative="1">
      <w:start w:val="1"/>
      <w:numFmt w:val="bullet"/>
      <w:lvlText w:val="•"/>
      <w:lvlJc w:val="left"/>
      <w:pPr>
        <w:tabs>
          <w:tab w:val="num" w:pos="2160"/>
        </w:tabs>
        <w:ind w:left="2160" w:hanging="360"/>
      </w:pPr>
      <w:rPr>
        <w:rFonts w:ascii="Arial" w:hAnsi="Arial" w:hint="default"/>
      </w:rPr>
    </w:lvl>
    <w:lvl w:ilvl="3" w:tplc="575A7922" w:tentative="1">
      <w:start w:val="1"/>
      <w:numFmt w:val="bullet"/>
      <w:lvlText w:val="•"/>
      <w:lvlJc w:val="left"/>
      <w:pPr>
        <w:tabs>
          <w:tab w:val="num" w:pos="2880"/>
        </w:tabs>
        <w:ind w:left="2880" w:hanging="360"/>
      </w:pPr>
      <w:rPr>
        <w:rFonts w:ascii="Arial" w:hAnsi="Arial" w:hint="default"/>
      </w:rPr>
    </w:lvl>
    <w:lvl w:ilvl="4" w:tplc="71A2AE9E" w:tentative="1">
      <w:start w:val="1"/>
      <w:numFmt w:val="bullet"/>
      <w:lvlText w:val="•"/>
      <w:lvlJc w:val="left"/>
      <w:pPr>
        <w:tabs>
          <w:tab w:val="num" w:pos="3600"/>
        </w:tabs>
        <w:ind w:left="3600" w:hanging="360"/>
      </w:pPr>
      <w:rPr>
        <w:rFonts w:ascii="Arial" w:hAnsi="Arial" w:hint="default"/>
      </w:rPr>
    </w:lvl>
    <w:lvl w:ilvl="5" w:tplc="6A6ABCDE" w:tentative="1">
      <w:start w:val="1"/>
      <w:numFmt w:val="bullet"/>
      <w:lvlText w:val="•"/>
      <w:lvlJc w:val="left"/>
      <w:pPr>
        <w:tabs>
          <w:tab w:val="num" w:pos="4320"/>
        </w:tabs>
        <w:ind w:left="4320" w:hanging="360"/>
      </w:pPr>
      <w:rPr>
        <w:rFonts w:ascii="Arial" w:hAnsi="Arial" w:hint="default"/>
      </w:rPr>
    </w:lvl>
    <w:lvl w:ilvl="6" w:tplc="19E262FC" w:tentative="1">
      <w:start w:val="1"/>
      <w:numFmt w:val="bullet"/>
      <w:lvlText w:val="•"/>
      <w:lvlJc w:val="left"/>
      <w:pPr>
        <w:tabs>
          <w:tab w:val="num" w:pos="5040"/>
        </w:tabs>
        <w:ind w:left="5040" w:hanging="360"/>
      </w:pPr>
      <w:rPr>
        <w:rFonts w:ascii="Arial" w:hAnsi="Arial" w:hint="default"/>
      </w:rPr>
    </w:lvl>
    <w:lvl w:ilvl="7" w:tplc="E9B444EC" w:tentative="1">
      <w:start w:val="1"/>
      <w:numFmt w:val="bullet"/>
      <w:lvlText w:val="•"/>
      <w:lvlJc w:val="left"/>
      <w:pPr>
        <w:tabs>
          <w:tab w:val="num" w:pos="5760"/>
        </w:tabs>
        <w:ind w:left="5760" w:hanging="360"/>
      </w:pPr>
      <w:rPr>
        <w:rFonts w:ascii="Arial" w:hAnsi="Arial" w:hint="default"/>
      </w:rPr>
    </w:lvl>
    <w:lvl w:ilvl="8" w:tplc="9DC62E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4B6C32"/>
    <w:multiLevelType w:val="hybridMultilevel"/>
    <w:tmpl w:val="0A2C7D78"/>
    <w:lvl w:ilvl="0" w:tplc="03647994">
      <w:start w:val="1"/>
      <w:numFmt w:val="bullet"/>
      <w:lvlText w:val="•"/>
      <w:lvlJc w:val="left"/>
      <w:pPr>
        <w:tabs>
          <w:tab w:val="num" w:pos="720"/>
        </w:tabs>
        <w:ind w:left="720" w:hanging="360"/>
      </w:pPr>
      <w:rPr>
        <w:rFonts w:ascii="Arial" w:hAnsi="Arial" w:hint="default"/>
      </w:rPr>
    </w:lvl>
    <w:lvl w:ilvl="1" w:tplc="AC98D316">
      <w:numFmt w:val="bullet"/>
      <w:lvlText w:val="•"/>
      <w:lvlJc w:val="left"/>
      <w:pPr>
        <w:tabs>
          <w:tab w:val="num" w:pos="1440"/>
        </w:tabs>
        <w:ind w:left="1440" w:hanging="360"/>
      </w:pPr>
      <w:rPr>
        <w:rFonts w:ascii="Arial" w:hAnsi="Arial" w:hint="default"/>
      </w:rPr>
    </w:lvl>
    <w:lvl w:ilvl="2" w:tplc="A1444B3C" w:tentative="1">
      <w:start w:val="1"/>
      <w:numFmt w:val="bullet"/>
      <w:lvlText w:val="•"/>
      <w:lvlJc w:val="left"/>
      <w:pPr>
        <w:tabs>
          <w:tab w:val="num" w:pos="2160"/>
        </w:tabs>
        <w:ind w:left="2160" w:hanging="360"/>
      </w:pPr>
      <w:rPr>
        <w:rFonts w:ascii="Arial" w:hAnsi="Arial" w:hint="default"/>
      </w:rPr>
    </w:lvl>
    <w:lvl w:ilvl="3" w:tplc="D4CC0C28" w:tentative="1">
      <w:start w:val="1"/>
      <w:numFmt w:val="bullet"/>
      <w:lvlText w:val="•"/>
      <w:lvlJc w:val="left"/>
      <w:pPr>
        <w:tabs>
          <w:tab w:val="num" w:pos="2880"/>
        </w:tabs>
        <w:ind w:left="2880" w:hanging="360"/>
      </w:pPr>
      <w:rPr>
        <w:rFonts w:ascii="Arial" w:hAnsi="Arial" w:hint="default"/>
      </w:rPr>
    </w:lvl>
    <w:lvl w:ilvl="4" w:tplc="C866AA76" w:tentative="1">
      <w:start w:val="1"/>
      <w:numFmt w:val="bullet"/>
      <w:lvlText w:val="•"/>
      <w:lvlJc w:val="left"/>
      <w:pPr>
        <w:tabs>
          <w:tab w:val="num" w:pos="3600"/>
        </w:tabs>
        <w:ind w:left="3600" w:hanging="360"/>
      </w:pPr>
      <w:rPr>
        <w:rFonts w:ascii="Arial" w:hAnsi="Arial" w:hint="default"/>
      </w:rPr>
    </w:lvl>
    <w:lvl w:ilvl="5" w:tplc="0734DA36" w:tentative="1">
      <w:start w:val="1"/>
      <w:numFmt w:val="bullet"/>
      <w:lvlText w:val="•"/>
      <w:lvlJc w:val="left"/>
      <w:pPr>
        <w:tabs>
          <w:tab w:val="num" w:pos="4320"/>
        </w:tabs>
        <w:ind w:left="4320" w:hanging="360"/>
      </w:pPr>
      <w:rPr>
        <w:rFonts w:ascii="Arial" w:hAnsi="Arial" w:hint="default"/>
      </w:rPr>
    </w:lvl>
    <w:lvl w:ilvl="6" w:tplc="F614FF8A" w:tentative="1">
      <w:start w:val="1"/>
      <w:numFmt w:val="bullet"/>
      <w:lvlText w:val="•"/>
      <w:lvlJc w:val="left"/>
      <w:pPr>
        <w:tabs>
          <w:tab w:val="num" w:pos="5040"/>
        </w:tabs>
        <w:ind w:left="5040" w:hanging="360"/>
      </w:pPr>
      <w:rPr>
        <w:rFonts w:ascii="Arial" w:hAnsi="Arial" w:hint="default"/>
      </w:rPr>
    </w:lvl>
    <w:lvl w:ilvl="7" w:tplc="02084708" w:tentative="1">
      <w:start w:val="1"/>
      <w:numFmt w:val="bullet"/>
      <w:lvlText w:val="•"/>
      <w:lvlJc w:val="left"/>
      <w:pPr>
        <w:tabs>
          <w:tab w:val="num" w:pos="5760"/>
        </w:tabs>
        <w:ind w:left="5760" w:hanging="360"/>
      </w:pPr>
      <w:rPr>
        <w:rFonts w:ascii="Arial" w:hAnsi="Arial" w:hint="default"/>
      </w:rPr>
    </w:lvl>
    <w:lvl w:ilvl="8" w:tplc="75DAC7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DB0F30"/>
    <w:multiLevelType w:val="hybridMultilevel"/>
    <w:tmpl w:val="8BD025DA"/>
    <w:lvl w:ilvl="0" w:tplc="A84C02A8">
      <w:start w:val="1"/>
      <w:numFmt w:val="bullet"/>
      <w:lvlText w:val="•"/>
      <w:lvlJc w:val="left"/>
      <w:pPr>
        <w:tabs>
          <w:tab w:val="num" w:pos="720"/>
        </w:tabs>
        <w:ind w:left="720" w:hanging="360"/>
      </w:pPr>
      <w:rPr>
        <w:rFonts w:ascii="Arial" w:hAnsi="Arial" w:hint="default"/>
      </w:rPr>
    </w:lvl>
    <w:lvl w:ilvl="1" w:tplc="343095D2">
      <w:numFmt w:val="bullet"/>
      <w:lvlText w:val="•"/>
      <w:lvlJc w:val="left"/>
      <w:pPr>
        <w:tabs>
          <w:tab w:val="num" w:pos="1440"/>
        </w:tabs>
        <w:ind w:left="1440" w:hanging="360"/>
      </w:pPr>
      <w:rPr>
        <w:rFonts w:ascii="Arial" w:hAnsi="Arial" w:hint="default"/>
      </w:rPr>
    </w:lvl>
    <w:lvl w:ilvl="2" w:tplc="14CAFF64" w:tentative="1">
      <w:start w:val="1"/>
      <w:numFmt w:val="bullet"/>
      <w:lvlText w:val="•"/>
      <w:lvlJc w:val="left"/>
      <w:pPr>
        <w:tabs>
          <w:tab w:val="num" w:pos="2160"/>
        </w:tabs>
        <w:ind w:left="2160" w:hanging="360"/>
      </w:pPr>
      <w:rPr>
        <w:rFonts w:ascii="Arial" w:hAnsi="Arial" w:hint="default"/>
      </w:rPr>
    </w:lvl>
    <w:lvl w:ilvl="3" w:tplc="4FE0CE38" w:tentative="1">
      <w:start w:val="1"/>
      <w:numFmt w:val="bullet"/>
      <w:lvlText w:val="•"/>
      <w:lvlJc w:val="left"/>
      <w:pPr>
        <w:tabs>
          <w:tab w:val="num" w:pos="2880"/>
        </w:tabs>
        <w:ind w:left="2880" w:hanging="360"/>
      </w:pPr>
      <w:rPr>
        <w:rFonts w:ascii="Arial" w:hAnsi="Arial" w:hint="default"/>
      </w:rPr>
    </w:lvl>
    <w:lvl w:ilvl="4" w:tplc="CCDC9DA6" w:tentative="1">
      <w:start w:val="1"/>
      <w:numFmt w:val="bullet"/>
      <w:lvlText w:val="•"/>
      <w:lvlJc w:val="left"/>
      <w:pPr>
        <w:tabs>
          <w:tab w:val="num" w:pos="3600"/>
        </w:tabs>
        <w:ind w:left="3600" w:hanging="360"/>
      </w:pPr>
      <w:rPr>
        <w:rFonts w:ascii="Arial" w:hAnsi="Arial" w:hint="default"/>
      </w:rPr>
    </w:lvl>
    <w:lvl w:ilvl="5" w:tplc="70921290" w:tentative="1">
      <w:start w:val="1"/>
      <w:numFmt w:val="bullet"/>
      <w:lvlText w:val="•"/>
      <w:lvlJc w:val="left"/>
      <w:pPr>
        <w:tabs>
          <w:tab w:val="num" w:pos="4320"/>
        </w:tabs>
        <w:ind w:left="4320" w:hanging="360"/>
      </w:pPr>
      <w:rPr>
        <w:rFonts w:ascii="Arial" w:hAnsi="Arial" w:hint="default"/>
      </w:rPr>
    </w:lvl>
    <w:lvl w:ilvl="6" w:tplc="75140C3A" w:tentative="1">
      <w:start w:val="1"/>
      <w:numFmt w:val="bullet"/>
      <w:lvlText w:val="•"/>
      <w:lvlJc w:val="left"/>
      <w:pPr>
        <w:tabs>
          <w:tab w:val="num" w:pos="5040"/>
        </w:tabs>
        <w:ind w:left="5040" w:hanging="360"/>
      </w:pPr>
      <w:rPr>
        <w:rFonts w:ascii="Arial" w:hAnsi="Arial" w:hint="default"/>
      </w:rPr>
    </w:lvl>
    <w:lvl w:ilvl="7" w:tplc="89BEC77E" w:tentative="1">
      <w:start w:val="1"/>
      <w:numFmt w:val="bullet"/>
      <w:lvlText w:val="•"/>
      <w:lvlJc w:val="left"/>
      <w:pPr>
        <w:tabs>
          <w:tab w:val="num" w:pos="5760"/>
        </w:tabs>
        <w:ind w:left="5760" w:hanging="360"/>
      </w:pPr>
      <w:rPr>
        <w:rFonts w:ascii="Arial" w:hAnsi="Arial" w:hint="default"/>
      </w:rPr>
    </w:lvl>
    <w:lvl w:ilvl="8" w:tplc="BEAE98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E54180"/>
    <w:multiLevelType w:val="hybridMultilevel"/>
    <w:tmpl w:val="2216F17C"/>
    <w:lvl w:ilvl="0" w:tplc="D528E44C">
      <w:start w:val="1"/>
      <w:numFmt w:val="bullet"/>
      <w:lvlText w:val="•"/>
      <w:lvlJc w:val="left"/>
      <w:pPr>
        <w:tabs>
          <w:tab w:val="num" w:pos="720"/>
        </w:tabs>
        <w:ind w:left="720" w:hanging="360"/>
      </w:pPr>
      <w:rPr>
        <w:rFonts w:ascii="Arial" w:hAnsi="Arial" w:hint="default"/>
      </w:rPr>
    </w:lvl>
    <w:lvl w:ilvl="1" w:tplc="F926F0E6">
      <w:start w:val="1"/>
      <w:numFmt w:val="bullet"/>
      <w:lvlText w:val="•"/>
      <w:lvlJc w:val="left"/>
      <w:pPr>
        <w:tabs>
          <w:tab w:val="num" w:pos="1440"/>
        </w:tabs>
        <w:ind w:left="1440" w:hanging="360"/>
      </w:pPr>
      <w:rPr>
        <w:rFonts w:ascii="Arial" w:hAnsi="Arial" w:hint="default"/>
      </w:rPr>
    </w:lvl>
    <w:lvl w:ilvl="2" w:tplc="6B2E3EDE" w:tentative="1">
      <w:start w:val="1"/>
      <w:numFmt w:val="bullet"/>
      <w:lvlText w:val="•"/>
      <w:lvlJc w:val="left"/>
      <w:pPr>
        <w:tabs>
          <w:tab w:val="num" w:pos="2160"/>
        </w:tabs>
        <w:ind w:left="2160" w:hanging="360"/>
      </w:pPr>
      <w:rPr>
        <w:rFonts w:ascii="Arial" w:hAnsi="Arial" w:hint="default"/>
      </w:rPr>
    </w:lvl>
    <w:lvl w:ilvl="3" w:tplc="5952FEE8" w:tentative="1">
      <w:start w:val="1"/>
      <w:numFmt w:val="bullet"/>
      <w:lvlText w:val="•"/>
      <w:lvlJc w:val="left"/>
      <w:pPr>
        <w:tabs>
          <w:tab w:val="num" w:pos="2880"/>
        </w:tabs>
        <w:ind w:left="2880" w:hanging="360"/>
      </w:pPr>
      <w:rPr>
        <w:rFonts w:ascii="Arial" w:hAnsi="Arial" w:hint="default"/>
      </w:rPr>
    </w:lvl>
    <w:lvl w:ilvl="4" w:tplc="C18C9ED8" w:tentative="1">
      <w:start w:val="1"/>
      <w:numFmt w:val="bullet"/>
      <w:lvlText w:val="•"/>
      <w:lvlJc w:val="left"/>
      <w:pPr>
        <w:tabs>
          <w:tab w:val="num" w:pos="3600"/>
        </w:tabs>
        <w:ind w:left="3600" w:hanging="360"/>
      </w:pPr>
      <w:rPr>
        <w:rFonts w:ascii="Arial" w:hAnsi="Arial" w:hint="default"/>
      </w:rPr>
    </w:lvl>
    <w:lvl w:ilvl="5" w:tplc="5D5CFB3A" w:tentative="1">
      <w:start w:val="1"/>
      <w:numFmt w:val="bullet"/>
      <w:lvlText w:val="•"/>
      <w:lvlJc w:val="left"/>
      <w:pPr>
        <w:tabs>
          <w:tab w:val="num" w:pos="4320"/>
        </w:tabs>
        <w:ind w:left="4320" w:hanging="360"/>
      </w:pPr>
      <w:rPr>
        <w:rFonts w:ascii="Arial" w:hAnsi="Arial" w:hint="default"/>
      </w:rPr>
    </w:lvl>
    <w:lvl w:ilvl="6" w:tplc="808851DC" w:tentative="1">
      <w:start w:val="1"/>
      <w:numFmt w:val="bullet"/>
      <w:lvlText w:val="•"/>
      <w:lvlJc w:val="left"/>
      <w:pPr>
        <w:tabs>
          <w:tab w:val="num" w:pos="5040"/>
        </w:tabs>
        <w:ind w:left="5040" w:hanging="360"/>
      </w:pPr>
      <w:rPr>
        <w:rFonts w:ascii="Arial" w:hAnsi="Arial" w:hint="default"/>
      </w:rPr>
    </w:lvl>
    <w:lvl w:ilvl="7" w:tplc="BF74619A" w:tentative="1">
      <w:start w:val="1"/>
      <w:numFmt w:val="bullet"/>
      <w:lvlText w:val="•"/>
      <w:lvlJc w:val="left"/>
      <w:pPr>
        <w:tabs>
          <w:tab w:val="num" w:pos="5760"/>
        </w:tabs>
        <w:ind w:left="5760" w:hanging="360"/>
      </w:pPr>
      <w:rPr>
        <w:rFonts w:ascii="Arial" w:hAnsi="Arial" w:hint="default"/>
      </w:rPr>
    </w:lvl>
    <w:lvl w:ilvl="8" w:tplc="B68819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58418E"/>
    <w:multiLevelType w:val="hybridMultilevel"/>
    <w:tmpl w:val="4D3C5A6E"/>
    <w:lvl w:ilvl="0" w:tplc="A7AAD6DA">
      <w:start w:val="1"/>
      <w:numFmt w:val="bullet"/>
      <w:lvlText w:val="•"/>
      <w:lvlJc w:val="left"/>
      <w:pPr>
        <w:tabs>
          <w:tab w:val="num" w:pos="720"/>
        </w:tabs>
        <w:ind w:left="720" w:hanging="360"/>
      </w:pPr>
      <w:rPr>
        <w:rFonts w:ascii="Arial" w:hAnsi="Arial" w:hint="default"/>
      </w:rPr>
    </w:lvl>
    <w:lvl w:ilvl="1" w:tplc="1522412E">
      <w:start w:val="1"/>
      <w:numFmt w:val="bullet"/>
      <w:lvlText w:val="•"/>
      <w:lvlJc w:val="left"/>
      <w:pPr>
        <w:tabs>
          <w:tab w:val="num" w:pos="1440"/>
        </w:tabs>
        <w:ind w:left="1440" w:hanging="360"/>
      </w:pPr>
      <w:rPr>
        <w:rFonts w:ascii="Arial" w:hAnsi="Arial" w:hint="default"/>
      </w:rPr>
    </w:lvl>
    <w:lvl w:ilvl="2" w:tplc="0B3AEDCA" w:tentative="1">
      <w:start w:val="1"/>
      <w:numFmt w:val="bullet"/>
      <w:lvlText w:val="•"/>
      <w:lvlJc w:val="left"/>
      <w:pPr>
        <w:tabs>
          <w:tab w:val="num" w:pos="2160"/>
        </w:tabs>
        <w:ind w:left="2160" w:hanging="360"/>
      </w:pPr>
      <w:rPr>
        <w:rFonts w:ascii="Arial" w:hAnsi="Arial" w:hint="default"/>
      </w:rPr>
    </w:lvl>
    <w:lvl w:ilvl="3" w:tplc="10562172" w:tentative="1">
      <w:start w:val="1"/>
      <w:numFmt w:val="bullet"/>
      <w:lvlText w:val="•"/>
      <w:lvlJc w:val="left"/>
      <w:pPr>
        <w:tabs>
          <w:tab w:val="num" w:pos="2880"/>
        </w:tabs>
        <w:ind w:left="2880" w:hanging="360"/>
      </w:pPr>
      <w:rPr>
        <w:rFonts w:ascii="Arial" w:hAnsi="Arial" w:hint="default"/>
      </w:rPr>
    </w:lvl>
    <w:lvl w:ilvl="4" w:tplc="7090BAD2" w:tentative="1">
      <w:start w:val="1"/>
      <w:numFmt w:val="bullet"/>
      <w:lvlText w:val="•"/>
      <w:lvlJc w:val="left"/>
      <w:pPr>
        <w:tabs>
          <w:tab w:val="num" w:pos="3600"/>
        </w:tabs>
        <w:ind w:left="3600" w:hanging="360"/>
      </w:pPr>
      <w:rPr>
        <w:rFonts w:ascii="Arial" w:hAnsi="Arial" w:hint="default"/>
      </w:rPr>
    </w:lvl>
    <w:lvl w:ilvl="5" w:tplc="8098E20E" w:tentative="1">
      <w:start w:val="1"/>
      <w:numFmt w:val="bullet"/>
      <w:lvlText w:val="•"/>
      <w:lvlJc w:val="left"/>
      <w:pPr>
        <w:tabs>
          <w:tab w:val="num" w:pos="4320"/>
        </w:tabs>
        <w:ind w:left="4320" w:hanging="360"/>
      </w:pPr>
      <w:rPr>
        <w:rFonts w:ascii="Arial" w:hAnsi="Arial" w:hint="default"/>
      </w:rPr>
    </w:lvl>
    <w:lvl w:ilvl="6" w:tplc="B54EEDC6" w:tentative="1">
      <w:start w:val="1"/>
      <w:numFmt w:val="bullet"/>
      <w:lvlText w:val="•"/>
      <w:lvlJc w:val="left"/>
      <w:pPr>
        <w:tabs>
          <w:tab w:val="num" w:pos="5040"/>
        </w:tabs>
        <w:ind w:left="5040" w:hanging="360"/>
      </w:pPr>
      <w:rPr>
        <w:rFonts w:ascii="Arial" w:hAnsi="Arial" w:hint="default"/>
      </w:rPr>
    </w:lvl>
    <w:lvl w:ilvl="7" w:tplc="5D84017A" w:tentative="1">
      <w:start w:val="1"/>
      <w:numFmt w:val="bullet"/>
      <w:lvlText w:val="•"/>
      <w:lvlJc w:val="left"/>
      <w:pPr>
        <w:tabs>
          <w:tab w:val="num" w:pos="5760"/>
        </w:tabs>
        <w:ind w:left="5760" w:hanging="360"/>
      </w:pPr>
      <w:rPr>
        <w:rFonts w:ascii="Arial" w:hAnsi="Arial" w:hint="default"/>
      </w:rPr>
    </w:lvl>
    <w:lvl w:ilvl="8" w:tplc="03DEC8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BF4A5D"/>
    <w:multiLevelType w:val="hybridMultilevel"/>
    <w:tmpl w:val="155A85C0"/>
    <w:lvl w:ilvl="0" w:tplc="7BB684F2">
      <w:start w:val="1"/>
      <w:numFmt w:val="bullet"/>
      <w:lvlText w:val="•"/>
      <w:lvlJc w:val="left"/>
      <w:pPr>
        <w:tabs>
          <w:tab w:val="num" w:pos="720"/>
        </w:tabs>
        <w:ind w:left="720" w:hanging="360"/>
      </w:pPr>
      <w:rPr>
        <w:rFonts w:ascii="Arial" w:hAnsi="Arial" w:hint="default"/>
      </w:rPr>
    </w:lvl>
    <w:lvl w:ilvl="1" w:tplc="AD4266D6">
      <w:start w:val="1"/>
      <w:numFmt w:val="bullet"/>
      <w:lvlText w:val="•"/>
      <w:lvlJc w:val="left"/>
      <w:pPr>
        <w:tabs>
          <w:tab w:val="num" w:pos="1440"/>
        </w:tabs>
        <w:ind w:left="1440" w:hanging="360"/>
      </w:pPr>
      <w:rPr>
        <w:rFonts w:ascii="Arial" w:hAnsi="Arial" w:hint="default"/>
      </w:rPr>
    </w:lvl>
    <w:lvl w:ilvl="2" w:tplc="8216EF7C" w:tentative="1">
      <w:start w:val="1"/>
      <w:numFmt w:val="bullet"/>
      <w:lvlText w:val="•"/>
      <w:lvlJc w:val="left"/>
      <w:pPr>
        <w:tabs>
          <w:tab w:val="num" w:pos="2160"/>
        </w:tabs>
        <w:ind w:left="2160" w:hanging="360"/>
      </w:pPr>
      <w:rPr>
        <w:rFonts w:ascii="Arial" w:hAnsi="Arial" w:hint="default"/>
      </w:rPr>
    </w:lvl>
    <w:lvl w:ilvl="3" w:tplc="0930D192" w:tentative="1">
      <w:start w:val="1"/>
      <w:numFmt w:val="bullet"/>
      <w:lvlText w:val="•"/>
      <w:lvlJc w:val="left"/>
      <w:pPr>
        <w:tabs>
          <w:tab w:val="num" w:pos="2880"/>
        </w:tabs>
        <w:ind w:left="2880" w:hanging="360"/>
      </w:pPr>
      <w:rPr>
        <w:rFonts w:ascii="Arial" w:hAnsi="Arial" w:hint="default"/>
      </w:rPr>
    </w:lvl>
    <w:lvl w:ilvl="4" w:tplc="4A96AA66" w:tentative="1">
      <w:start w:val="1"/>
      <w:numFmt w:val="bullet"/>
      <w:lvlText w:val="•"/>
      <w:lvlJc w:val="left"/>
      <w:pPr>
        <w:tabs>
          <w:tab w:val="num" w:pos="3600"/>
        </w:tabs>
        <w:ind w:left="3600" w:hanging="360"/>
      </w:pPr>
      <w:rPr>
        <w:rFonts w:ascii="Arial" w:hAnsi="Arial" w:hint="default"/>
      </w:rPr>
    </w:lvl>
    <w:lvl w:ilvl="5" w:tplc="86643C4E" w:tentative="1">
      <w:start w:val="1"/>
      <w:numFmt w:val="bullet"/>
      <w:lvlText w:val="•"/>
      <w:lvlJc w:val="left"/>
      <w:pPr>
        <w:tabs>
          <w:tab w:val="num" w:pos="4320"/>
        </w:tabs>
        <w:ind w:left="4320" w:hanging="360"/>
      </w:pPr>
      <w:rPr>
        <w:rFonts w:ascii="Arial" w:hAnsi="Arial" w:hint="default"/>
      </w:rPr>
    </w:lvl>
    <w:lvl w:ilvl="6" w:tplc="E456764E" w:tentative="1">
      <w:start w:val="1"/>
      <w:numFmt w:val="bullet"/>
      <w:lvlText w:val="•"/>
      <w:lvlJc w:val="left"/>
      <w:pPr>
        <w:tabs>
          <w:tab w:val="num" w:pos="5040"/>
        </w:tabs>
        <w:ind w:left="5040" w:hanging="360"/>
      </w:pPr>
      <w:rPr>
        <w:rFonts w:ascii="Arial" w:hAnsi="Arial" w:hint="default"/>
      </w:rPr>
    </w:lvl>
    <w:lvl w:ilvl="7" w:tplc="2264CBC4" w:tentative="1">
      <w:start w:val="1"/>
      <w:numFmt w:val="bullet"/>
      <w:lvlText w:val="•"/>
      <w:lvlJc w:val="left"/>
      <w:pPr>
        <w:tabs>
          <w:tab w:val="num" w:pos="5760"/>
        </w:tabs>
        <w:ind w:left="5760" w:hanging="360"/>
      </w:pPr>
      <w:rPr>
        <w:rFonts w:ascii="Arial" w:hAnsi="Arial" w:hint="default"/>
      </w:rPr>
    </w:lvl>
    <w:lvl w:ilvl="8" w:tplc="D07478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D60598D"/>
    <w:multiLevelType w:val="hybridMultilevel"/>
    <w:tmpl w:val="A48C0722"/>
    <w:lvl w:ilvl="0" w:tplc="17C2E912">
      <w:start w:val="1"/>
      <w:numFmt w:val="bullet"/>
      <w:lvlText w:val="•"/>
      <w:lvlJc w:val="left"/>
      <w:pPr>
        <w:tabs>
          <w:tab w:val="num" w:pos="720"/>
        </w:tabs>
        <w:ind w:left="720" w:hanging="360"/>
      </w:pPr>
      <w:rPr>
        <w:rFonts w:ascii="Arial" w:hAnsi="Arial" w:hint="default"/>
      </w:rPr>
    </w:lvl>
    <w:lvl w:ilvl="1" w:tplc="EC867044" w:tentative="1">
      <w:start w:val="1"/>
      <w:numFmt w:val="bullet"/>
      <w:lvlText w:val="•"/>
      <w:lvlJc w:val="left"/>
      <w:pPr>
        <w:tabs>
          <w:tab w:val="num" w:pos="1440"/>
        </w:tabs>
        <w:ind w:left="1440" w:hanging="360"/>
      </w:pPr>
      <w:rPr>
        <w:rFonts w:ascii="Arial" w:hAnsi="Arial" w:hint="default"/>
      </w:rPr>
    </w:lvl>
    <w:lvl w:ilvl="2" w:tplc="526A398E" w:tentative="1">
      <w:start w:val="1"/>
      <w:numFmt w:val="bullet"/>
      <w:lvlText w:val="•"/>
      <w:lvlJc w:val="left"/>
      <w:pPr>
        <w:tabs>
          <w:tab w:val="num" w:pos="2160"/>
        </w:tabs>
        <w:ind w:left="2160" w:hanging="360"/>
      </w:pPr>
      <w:rPr>
        <w:rFonts w:ascii="Arial" w:hAnsi="Arial" w:hint="default"/>
      </w:rPr>
    </w:lvl>
    <w:lvl w:ilvl="3" w:tplc="84366C10" w:tentative="1">
      <w:start w:val="1"/>
      <w:numFmt w:val="bullet"/>
      <w:lvlText w:val="•"/>
      <w:lvlJc w:val="left"/>
      <w:pPr>
        <w:tabs>
          <w:tab w:val="num" w:pos="2880"/>
        </w:tabs>
        <w:ind w:left="2880" w:hanging="360"/>
      </w:pPr>
      <w:rPr>
        <w:rFonts w:ascii="Arial" w:hAnsi="Arial" w:hint="default"/>
      </w:rPr>
    </w:lvl>
    <w:lvl w:ilvl="4" w:tplc="4340453C" w:tentative="1">
      <w:start w:val="1"/>
      <w:numFmt w:val="bullet"/>
      <w:lvlText w:val="•"/>
      <w:lvlJc w:val="left"/>
      <w:pPr>
        <w:tabs>
          <w:tab w:val="num" w:pos="3600"/>
        </w:tabs>
        <w:ind w:left="3600" w:hanging="360"/>
      </w:pPr>
      <w:rPr>
        <w:rFonts w:ascii="Arial" w:hAnsi="Arial" w:hint="default"/>
      </w:rPr>
    </w:lvl>
    <w:lvl w:ilvl="5" w:tplc="7890914E" w:tentative="1">
      <w:start w:val="1"/>
      <w:numFmt w:val="bullet"/>
      <w:lvlText w:val="•"/>
      <w:lvlJc w:val="left"/>
      <w:pPr>
        <w:tabs>
          <w:tab w:val="num" w:pos="4320"/>
        </w:tabs>
        <w:ind w:left="4320" w:hanging="360"/>
      </w:pPr>
      <w:rPr>
        <w:rFonts w:ascii="Arial" w:hAnsi="Arial" w:hint="default"/>
      </w:rPr>
    </w:lvl>
    <w:lvl w:ilvl="6" w:tplc="0A6C11E0" w:tentative="1">
      <w:start w:val="1"/>
      <w:numFmt w:val="bullet"/>
      <w:lvlText w:val="•"/>
      <w:lvlJc w:val="left"/>
      <w:pPr>
        <w:tabs>
          <w:tab w:val="num" w:pos="5040"/>
        </w:tabs>
        <w:ind w:left="5040" w:hanging="360"/>
      </w:pPr>
      <w:rPr>
        <w:rFonts w:ascii="Arial" w:hAnsi="Arial" w:hint="default"/>
      </w:rPr>
    </w:lvl>
    <w:lvl w:ilvl="7" w:tplc="05223248" w:tentative="1">
      <w:start w:val="1"/>
      <w:numFmt w:val="bullet"/>
      <w:lvlText w:val="•"/>
      <w:lvlJc w:val="left"/>
      <w:pPr>
        <w:tabs>
          <w:tab w:val="num" w:pos="5760"/>
        </w:tabs>
        <w:ind w:left="5760" w:hanging="360"/>
      </w:pPr>
      <w:rPr>
        <w:rFonts w:ascii="Arial" w:hAnsi="Arial" w:hint="default"/>
      </w:rPr>
    </w:lvl>
    <w:lvl w:ilvl="8" w:tplc="6CCAE4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1722F3"/>
    <w:multiLevelType w:val="hybridMultilevel"/>
    <w:tmpl w:val="09CC5992"/>
    <w:lvl w:ilvl="0" w:tplc="A75E6C6A">
      <w:start w:val="1"/>
      <w:numFmt w:val="bullet"/>
      <w:lvlText w:val="•"/>
      <w:lvlJc w:val="left"/>
      <w:pPr>
        <w:tabs>
          <w:tab w:val="num" w:pos="720"/>
        </w:tabs>
        <w:ind w:left="720" w:hanging="360"/>
      </w:pPr>
      <w:rPr>
        <w:rFonts w:ascii="Arial" w:hAnsi="Arial" w:hint="default"/>
      </w:rPr>
    </w:lvl>
    <w:lvl w:ilvl="1" w:tplc="77A44D68">
      <w:numFmt w:val="bullet"/>
      <w:lvlText w:val="•"/>
      <w:lvlJc w:val="left"/>
      <w:pPr>
        <w:tabs>
          <w:tab w:val="num" w:pos="1440"/>
        </w:tabs>
        <w:ind w:left="1440" w:hanging="360"/>
      </w:pPr>
      <w:rPr>
        <w:rFonts w:ascii="Arial" w:hAnsi="Arial" w:hint="default"/>
      </w:rPr>
    </w:lvl>
    <w:lvl w:ilvl="2" w:tplc="F3F6EB54" w:tentative="1">
      <w:start w:val="1"/>
      <w:numFmt w:val="bullet"/>
      <w:lvlText w:val="•"/>
      <w:lvlJc w:val="left"/>
      <w:pPr>
        <w:tabs>
          <w:tab w:val="num" w:pos="2160"/>
        </w:tabs>
        <w:ind w:left="2160" w:hanging="360"/>
      </w:pPr>
      <w:rPr>
        <w:rFonts w:ascii="Arial" w:hAnsi="Arial" w:hint="default"/>
      </w:rPr>
    </w:lvl>
    <w:lvl w:ilvl="3" w:tplc="8BFE31E6" w:tentative="1">
      <w:start w:val="1"/>
      <w:numFmt w:val="bullet"/>
      <w:lvlText w:val="•"/>
      <w:lvlJc w:val="left"/>
      <w:pPr>
        <w:tabs>
          <w:tab w:val="num" w:pos="2880"/>
        </w:tabs>
        <w:ind w:left="2880" w:hanging="360"/>
      </w:pPr>
      <w:rPr>
        <w:rFonts w:ascii="Arial" w:hAnsi="Arial" w:hint="default"/>
      </w:rPr>
    </w:lvl>
    <w:lvl w:ilvl="4" w:tplc="B788812A" w:tentative="1">
      <w:start w:val="1"/>
      <w:numFmt w:val="bullet"/>
      <w:lvlText w:val="•"/>
      <w:lvlJc w:val="left"/>
      <w:pPr>
        <w:tabs>
          <w:tab w:val="num" w:pos="3600"/>
        </w:tabs>
        <w:ind w:left="3600" w:hanging="360"/>
      </w:pPr>
      <w:rPr>
        <w:rFonts w:ascii="Arial" w:hAnsi="Arial" w:hint="default"/>
      </w:rPr>
    </w:lvl>
    <w:lvl w:ilvl="5" w:tplc="9B324FB8" w:tentative="1">
      <w:start w:val="1"/>
      <w:numFmt w:val="bullet"/>
      <w:lvlText w:val="•"/>
      <w:lvlJc w:val="left"/>
      <w:pPr>
        <w:tabs>
          <w:tab w:val="num" w:pos="4320"/>
        </w:tabs>
        <w:ind w:left="4320" w:hanging="360"/>
      </w:pPr>
      <w:rPr>
        <w:rFonts w:ascii="Arial" w:hAnsi="Arial" w:hint="default"/>
      </w:rPr>
    </w:lvl>
    <w:lvl w:ilvl="6" w:tplc="C43EF960" w:tentative="1">
      <w:start w:val="1"/>
      <w:numFmt w:val="bullet"/>
      <w:lvlText w:val="•"/>
      <w:lvlJc w:val="left"/>
      <w:pPr>
        <w:tabs>
          <w:tab w:val="num" w:pos="5040"/>
        </w:tabs>
        <w:ind w:left="5040" w:hanging="360"/>
      </w:pPr>
      <w:rPr>
        <w:rFonts w:ascii="Arial" w:hAnsi="Arial" w:hint="default"/>
      </w:rPr>
    </w:lvl>
    <w:lvl w:ilvl="7" w:tplc="9A680662" w:tentative="1">
      <w:start w:val="1"/>
      <w:numFmt w:val="bullet"/>
      <w:lvlText w:val="•"/>
      <w:lvlJc w:val="left"/>
      <w:pPr>
        <w:tabs>
          <w:tab w:val="num" w:pos="5760"/>
        </w:tabs>
        <w:ind w:left="5760" w:hanging="360"/>
      </w:pPr>
      <w:rPr>
        <w:rFonts w:ascii="Arial" w:hAnsi="Arial" w:hint="default"/>
      </w:rPr>
    </w:lvl>
    <w:lvl w:ilvl="8" w:tplc="1AB2659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6"/>
  </w:num>
  <w:num w:numId="4">
    <w:abstractNumId w:val="7"/>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jc0MTMyN7UwMjZW0lEKTi0uzszPAykwqgUAwMPV0CwAAAA="/>
  </w:docVars>
  <w:rsids>
    <w:rsidRoot w:val="00F90BF4"/>
    <w:rsid w:val="0006145C"/>
    <w:rsid w:val="000763DC"/>
    <w:rsid w:val="000E2E3E"/>
    <w:rsid w:val="0014583D"/>
    <w:rsid w:val="00151BCD"/>
    <w:rsid w:val="00167C7F"/>
    <w:rsid w:val="00247700"/>
    <w:rsid w:val="002B396D"/>
    <w:rsid w:val="002E1658"/>
    <w:rsid w:val="003009DB"/>
    <w:rsid w:val="00325DE6"/>
    <w:rsid w:val="00337D5A"/>
    <w:rsid w:val="003B4BAE"/>
    <w:rsid w:val="003E33B6"/>
    <w:rsid w:val="00465D22"/>
    <w:rsid w:val="004A0427"/>
    <w:rsid w:val="004A3B17"/>
    <w:rsid w:val="006822BC"/>
    <w:rsid w:val="0072270D"/>
    <w:rsid w:val="008050F3"/>
    <w:rsid w:val="008E633E"/>
    <w:rsid w:val="00986937"/>
    <w:rsid w:val="009C696C"/>
    <w:rsid w:val="00A17B1C"/>
    <w:rsid w:val="00AA1830"/>
    <w:rsid w:val="00B029AD"/>
    <w:rsid w:val="00B62439"/>
    <w:rsid w:val="00B6465C"/>
    <w:rsid w:val="00B95F8B"/>
    <w:rsid w:val="00BB5300"/>
    <w:rsid w:val="00BD11DB"/>
    <w:rsid w:val="00D638FF"/>
    <w:rsid w:val="00D82DBA"/>
    <w:rsid w:val="00D87C88"/>
    <w:rsid w:val="00DD1F26"/>
    <w:rsid w:val="00E7311E"/>
    <w:rsid w:val="00F9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CEC3"/>
  <w15:chartTrackingRefBased/>
  <w15:docId w15:val="{C81BD7D7-A523-4A97-B291-D450FC81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BF4"/>
    <w:rPr>
      <w:color w:val="0000FF"/>
      <w:u w:val="single"/>
    </w:rPr>
  </w:style>
  <w:style w:type="character" w:styleId="FollowedHyperlink">
    <w:name w:val="FollowedHyperlink"/>
    <w:basedOn w:val="DefaultParagraphFont"/>
    <w:uiPriority w:val="99"/>
    <w:semiHidden/>
    <w:unhideWhenUsed/>
    <w:rsid w:val="00167C7F"/>
    <w:rPr>
      <w:color w:val="954F72" w:themeColor="followedHyperlink"/>
      <w:u w:val="single"/>
    </w:rPr>
  </w:style>
  <w:style w:type="character" w:customStyle="1" w:styleId="UnresolvedMention">
    <w:name w:val="Unresolved Mention"/>
    <w:basedOn w:val="DefaultParagraphFont"/>
    <w:uiPriority w:val="99"/>
    <w:semiHidden/>
    <w:unhideWhenUsed/>
    <w:rsid w:val="00167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4992">
      <w:bodyDiv w:val="1"/>
      <w:marLeft w:val="0"/>
      <w:marRight w:val="0"/>
      <w:marTop w:val="0"/>
      <w:marBottom w:val="0"/>
      <w:divBdr>
        <w:top w:val="none" w:sz="0" w:space="0" w:color="auto"/>
        <w:left w:val="none" w:sz="0" w:space="0" w:color="auto"/>
        <w:bottom w:val="none" w:sz="0" w:space="0" w:color="auto"/>
        <w:right w:val="none" w:sz="0" w:space="0" w:color="auto"/>
      </w:divBdr>
      <w:divsChild>
        <w:div w:id="1332444065">
          <w:marLeft w:val="360"/>
          <w:marRight w:val="0"/>
          <w:marTop w:val="200"/>
          <w:marBottom w:val="0"/>
          <w:divBdr>
            <w:top w:val="none" w:sz="0" w:space="0" w:color="auto"/>
            <w:left w:val="none" w:sz="0" w:space="0" w:color="auto"/>
            <w:bottom w:val="none" w:sz="0" w:space="0" w:color="auto"/>
            <w:right w:val="none" w:sz="0" w:space="0" w:color="auto"/>
          </w:divBdr>
        </w:div>
        <w:div w:id="823355262">
          <w:marLeft w:val="1080"/>
          <w:marRight w:val="0"/>
          <w:marTop w:val="100"/>
          <w:marBottom w:val="0"/>
          <w:divBdr>
            <w:top w:val="none" w:sz="0" w:space="0" w:color="auto"/>
            <w:left w:val="none" w:sz="0" w:space="0" w:color="auto"/>
            <w:bottom w:val="none" w:sz="0" w:space="0" w:color="auto"/>
            <w:right w:val="none" w:sz="0" w:space="0" w:color="auto"/>
          </w:divBdr>
        </w:div>
        <w:div w:id="2106729632">
          <w:marLeft w:val="360"/>
          <w:marRight w:val="0"/>
          <w:marTop w:val="200"/>
          <w:marBottom w:val="0"/>
          <w:divBdr>
            <w:top w:val="none" w:sz="0" w:space="0" w:color="auto"/>
            <w:left w:val="none" w:sz="0" w:space="0" w:color="auto"/>
            <w:bottom w:val="none" w:sz="0" w:space="0" w:color="auto"/>
            <w:right w:val="none" w:sz="0" w:space="0" w:color="auto"/>
          </w:divBdr>
        </w:div>
        <w:div w:id="1623003139">
          <w:marLeft w:val="1080"/>
          <w:marRight w:val="0"/>
          <w:marTop w:val="100"/>
          <w:marBottom w:val="0"/>
          <w:divBdr>
            <w:top w:val="none" w:sz="0" w:space="0" w:color="auto"/>
            <w:left w:val="none" w:sz="0" w:space="0" w:color="auto"/>
            <w:bottom w:val="none" w:sz="0" w:space="0" w:color="auto"/>
            <w:right w:val="none" w:sz="0" w:space="0" w:color="auto"/>
          </w:divBdr>
        </w:div>
        <w:div w:id="249588551">
          <w:marLeft w:val="360"/>
          <w:marRight w:val="0"/>
          <w:marTop w:val="200"/>
          <w:marBottom w:val="0"/>
          <w:divBdr>
            <w:top w:val="none" w:sz="0" w:space="0" w:color="auto"/>
            <w:left w:val="none" w:sz="0" w:space="0" w:color="auto"/>
            <w:bottom w:val="none" w:sz="0" w:space="0" w:color="auto"/>
            <w:right w:val="none" w:sz="0" w:space="0" w:color="auto"/>
          </w:divBdr>
        </w:div>
        <w:div w:id="973296523">
          <w:marLeft w:val="1080"/>
          <w:marRight w:val="0"/>
          <w:marTop w:val="100"/>
          <w:marBottom w:val="0"/>
          <w:divBdr>
            <w:top w:val="none" w:sz="0" w:space="0" w:color="auto"/>
            <w:left w:val="none" w:sz="0" w:space="0" w:color="auto"/>
            <w:bottom w:val="none" w:sz="0" w:space="0" w:color="auto"/>
            <w:right w:val="none" w:sz="0" w:space="0" w:color="auto"/>
          </w:divBdr>
        </w:div>
      </w:divsChild>
    </w:div>
    <w:div w:id="310713335">
      <w:bodyDiv w:val="1"/>
      <w:marLeft w:val="0"/>
      <w:marRight w:val="0"/>
      <w:marTop w:val="0"/>
      <w:marBottom w:val="0"/>
      <w:divBdr>
        <w:top w:val="none" w:sz="0" w:space="0" w:color="auto"/>
        <w:left w:val="none" w:sz="0" w:space="0" w:color="auto"/>
        <w:bottom w:val="none" w:sz="0" w:space="0" w:color="auto"/>
        <w:right w:val="none" w:sz="0" w:space="0" w:color="auto"/>
      </w:divBdr>
      <w:divsChild>
        <w:div w:id="308901223">
          <w:marLeft w:val="1080"/>
          <w:marRight w:val="0"/>
          <w:marTop w:val="100"/>
          <w:marBottom w:val="0"/>
          <w:divBdr>
            <w:top w:val="none" w:sz="0" w:space="0" w:color="auto"/>
            <w:left w:val="none" w:sz="0" w:space="0" w:color="auto"/>
            <w:bottom w:val="none" w:sz="0" w:space="0" w:color="auto"/>
            <w:right w:val="none" w:sz="0" w:space="0" w:color="auto"/>
          </w:divBdr>
        </w:div>
        <w:div w:id="1782800274">
          <w:marLeft w:val="1080"/>
          <w:marRight w:val="0"/>
          <w:marTop w:val="100"/>
          <w:marBottom w:val="0"/>
          <w:divBdr>
            <w:top w:val="none" w:sz="0" w:space="0" w:color="auto"/>
            <w:left w:val="none" w:sz="0" w:space="0" w:color="auto"/>
            <w:bottom w:val="none" w:sz="0" w:space="0" w:color="auto"/>
            <w:right w:val="none" w:sz="0" w:space="0" w:color="auto"/>
          </w:divBdr>
        </w:div>
      </w:divsChild>
    </w:div>
    <w:div w:id="652225033">
      <w:bodyDiv w:val="1"/>
      <w:marLeft w:val="0"/>
      <w:marRight w:val="0"/>
      <w:marTop w:val="0"/>
      <w:marBottom w:val="0"/>
      <w:divBdr>
        <w:top w:val="none" w:sz="0" w:space="0" w:color="auto"/>
        <w:left w:val="none" w:sz="0" w:space="0" w:color="auto"/>
        <w:bottom w:val="none" w:sz="0" w:space="0" w:color="auto"/>
        <w:right w:val="none" w:sz="0" w:space="0" w:color="auto"/>
      </w:divBdr>
      <w:divsChild>
        <w:div w:id="1840467374">
          <w:marLeft w:val="1080"/>
          <w:marRight w:val="0"/>
          <w:marTop w:val="100"/>
          <w:marBottom w:val="0"/>
          <w:divBdr>
            <w:top w:val="none" w:sz="0" w:space="0" w:color="auto"/>
            <w:left w:val="none" w:sz="0" w:space="0" w:color="auto"/>
            <w:bottom w:val="none" w:sz="0" w:space="0" w:color="auto"/>
            <w:right w:val="none" w:sz="0" w:space="0" w:color="auto"/>
          </w:divBdr>
        </w:div>
      </w:divsChild>
    </w:div>
    <w:div w:id="974143275">
      <w:bodyDiv w:val="1"/>
      <w:marLeft w:val="0"/>
      <w:marRight w:val="0"/>
      <w:marTop w:val="0"/>
      <w:marBottom w:val="0"/>
      <w:divBdr>
        <w:top w:val="none" w:sz="0" w:space="0" w:color="auto"/>
        <w:left w:val="none" w:sz="0" w:space="0" w:color="auto"/>
        <w:bottom w:val="none" w:sz="0" w:space="0" w:color="auto"/>
        <w:right w:val="none" w:sz="0" w:space="0" w:color="auto"/>
      </w:divBdr>
      <w:divsChild>
        <w:div w:id="283269759">
          <w:marLeft w:val="360"/>
          <w:marRight w:val="0"/>
          <w:marTop w:val="200"/>
          <w:marBottom w:val="0"/>
          <w:divBdr>
            <w:top w:val="none" w:sz="0" w:space="0" w:color="auto"/>
            <w:left w:val="none" w:sz="0" w:space="0" w:color="auto"/>
            <w:bottom w:val="none" w:sz="0" w:space="0" w:color="auto"/>
            <w:right w:val="none" w:sz="0" w:space="0" w:color="auto"/>
          </w:divBdr>
        </w:div>
        <w:div w:id="1368292197">
          <w:marLeft w:val="1080"/>
          <w:marRight w:val="0"/>
          <w:marTop w:val="100"/>
          <w:marBottom w:val="0"/>
          <w:divBdr>
            <w:top w:val="none" w:sz="0" w:space="0" w:color="auto"/>
            <w:left w:val="none" w:sz="0" w:space="0" w:color="auto"/>
            <w:bottom w:val="none" w:sz="0" w:space="0" w:color="auto"/>
            <w:right w:val="none" w:sz="0" w:space="0" w:color="auto"/>
          </w:divBdr>
        </w:div>
        <w:div w:id="224996240">
          <w:marLeft w:val="1080"/>
          <w:marRight w:val="0"/>
          <w:marTop w:val="100"/>
          <w:marBottom w:val="0"/>
          <w:divBdr>
            <w:top w:val="none" w:sz="0" w:space="0" w:color="auto"/>
            <w:left w:val="none" w:sz="0" w:space="0" w:color="auto"/>
            <w:bottom w:val="none" w:sz="0" w:space="0" w:color="auto"/>
            <w:right w:val="none" w:sz="0" w:space="0" w:color="auto"/>
          </w:divBdr>
        </w:div>
        <w:div w:id="1016886709">
          <w:marLeft w:val="360"/>
          <w:marRight w:val="0"/>
          <w:marTop w:val="200"/>
          <w:marBottom w:val="0"/>
          <w:divBdr>
            <w:top w:val="none" w:sz="0" w:space="0" w:color="auto"/>
            <w:left w:val="none" w:sz="0" w:space="0" w:color="auto"/>
            <w:bottom w:val="none" w:sz="0" w:space="0" w:color="auto"/>
            <w:right w:val="none" w:sz="0" w:space="0" w:color="auto"/>
          </w:divBdr>
        </w:div>
        <w:div w:id="805583156">
          <w:marLeft w:val="1080"/>
          <w:marRight w:val="0"/>
          <w:marTop w:val="100"/>
          <w:marBottom w:val="0"/>
          <w:divBdr>
            <w:top w:val="none" w:sz="0" w:space="0" w:color="auto"/>
            <w:left w:val="none" w:sz="0" w:space="0" w:color="auto"/>
            <w:bottom w:val="none" w:sz="0" w:space="0" w:color="auto"/>
            <w:right w:val="none" w:sz="0" w:space="0" w:color="auto"/>
          </w:divBdr>
        </w:div>
        <w:div w:id="1490906329">
          <w:marLeft w:val="1080"/>
          <w:marRight w:val="0"/>
          <w:marTop w:val="100"/>
          <w:marBottom w:val="0"/>
          <w:divBdr>
            <w:top w:val="none" w:sz="0" w:space="0" w:color="auto"/>
            <w:left w:val="none" w:sz="0" w:space="0" w:color="auto"/>
            <w:bottom w:val="none" w:sz="0" w:space="0" w:color="auto"/>
            <w:right w:val="none" w:sz="0" w:space="0" w:color="auto"/>
          </w:divBdr>
        </w:div>
        <w:div w:id="272061072">
          <w:marLeft w:val="360"/>
          <w:marRight w:val="0"/>
          <w:marTop w:val="200"/>
          <w:marBottom w:val="0"/>
          <w:divBdr>
            <w:top w:val="none" w:sz="0" w:space="0" w:color="auto"/>
            <w:left w:val="none" w:sz="0" w:space="0" w:color="auto"/>
            <w:bottom w:val="none" w:sz="0" w:space="0" w:color="auto"/>
            <w:right w:val="none" w:sz="0" w:space="0" w:color="auto"/>
          </w:divBdr>
        </w:div>
        <w:div w:id="241374617">
          <w:marLeft w:val="720"/>
          <w:marRight w:val="0"/>
          <w:marTop w:val="0"/>
          <w:marBottom w:val="0"/>
          <w:divBdr>
            <w:top w:val="none" w:sz="0" w:space="0" w:color="auto"/>
            <w:left w:val="none" w:sz="0" w:space="0" w:color="auto"/>
            <w:bottom w:val="none" w:sz="0" w:space="0" w:color="auto"/>
            <w:right w:val="none" w:sz="0" w:space="0" w:color="auto"/>
          </w:divBdr>
        </w:div>
        <w:div w:id="1710061204">
          <w:marLeft w:val="720"/>
          <w:marRight w:val="0"/>
          <w:marTop w:val="0"/>
          <w:marBottom w:val="0"/>
          <w:divBdr>
            <w:top w:val="none" w:sz="0" w:space="0" w:color="auto"/>
            <w:left w:val="none" w:sz="0" w:space="0" w:color="auto"/>
            <w:bottom w:val="none" w:sz="0" w:space="0" w:color="auto"/>
            <w:right w:val="none" w:sz="0" w:space="0" w:color="auto"/>
          </w:divBdr>
        </w:div>
      </w:divsChild>
    </w:div>
    <w:div w:id="1118376421">
      <w:bodyDiv w:val="1"/>
      <w:marLeft w:val="0"/>
      <w:marRight w:val="0"/>
      <w:marTop w:val="0"/>
      <w:marBottom w:val="0"/>
      <w:divBdr>
        <w:top w:val="none" w:sz="0" w:space="0" w:color="auto"/>
        <w:left w:val="none" w:sz="0" w:space="0" w:color="auto"/>
        <w:bottom w:val="none" w:sz="0" w:space="0" w:color="auto"/>
        <w:right w:val="none" w:sz="0" w:space="0" w:color="auto"/>
      </w:divBdr>
      <w:divsChild>
        <w:div w:id="458424656">
          <w:marLeft w:val="360"/>
          <w:marRight w:val="0"/>
          <w:marTop w:val="200"/>
          <w:marBottom w:val="0"/>
          <w:divBdr>
            <w:top w:val="none" w:sz="0" w:space="0" w:color="auto"/>
            <w:left w:val="none" w:sz="0" w:space="0" w:color="auto"/>
            <w:bottom w:val="none" w:sz="0" w:space="0" w:color="auto"/>
            <w:right w:val="none" w:sz="0" w:space="0" w:color="auto"/>
          </w:divBdr>
        </w:div>
        <w:div w:id="1111046590">
          <w:marLeft w:val="1080"/>
          <w:marRight w:val="0"/>
          <w:marTop w:val="100"/>
          <w:marBottom w:val="0"/>
          <w:divBdr>
            <w:top w:val="none" w:sz="0" w:space="0" w:color="auto"/>
            <w:left w:val="none" w:sz="0" w:space="0" w:color="auto"/>
            <w:bottom w:val="none" w:sz="0" w:space="0" w:color="auto"/>
            <w:right w:val="none" w:sz="0" w:space="0" w:color="auto"/>
          </w:divBdr>
        </w:div>
      </w:divsChild>
    </w:div>
    <w:div w:id="1244297185">
      <w:bodyDiv w:val="1"/>
      <w:marLeft w:val="0"/>
      <w:marRight w:val="0"/>
      <w:marTop w:val="0"/>
      <w:marBottom w:val="0"/>
      <w:divBdr>
        <w:top w:val="none" w:sz="0" w:space="0" w:color="auto"/>
        <w:left w:val="none" w:sz="0" w:space="0" w:color="auto"/>
        <w:bottom w:val="none" w:sz="0" w:space="0" w:color="auto"/>
        <w:right w:val="none" w:sz="0" w:space="0" w:color="auto"/>
      </w:divBdr>
    </w:div>
    <w:div w:id="1409300761">
      <w:bodyDiv w:val="1"/>
      <w:marLeft w:val="0"/>
      <w:marRight w:val="0"/>
      <w:marTop w:val="0"/>
      <w:marBottom w:val="0"/>
      <w:divBdr>
        <w:top w:val="none" w:sz="0" w:space="0" w:color="auto"/>
        <w:left w:val="none" w:sz="0" w:space="0" w:color="auto"/>
        <w:bottom w:val="none" w:sz="0" w:space="0" w:color="auto"/>
        <w:right w:val="none" w:sz="0" w:space="0" w:color="auto"/>
      </w:divBdr>
      <w:divsChild>
        <w:div w:id="973563303">
          <w:marLeft w:val="1080"/>
          <w:marRight w:val="0"/>
          <w:marTop w:val="100"/>
          <w:marBottom w:val="0"/>
          <w:divBdr>
            <w:top w:val="none" w:sz="0" w:space="0" w:color="auto"/>
            <w:left w:val="none" w:sz="0" w:space="0" w:color="auto"/>
            <w:bottom w:val="none" w:sz="0" w:space="0" w:color="auto"/>
            <w:right w:val="none" w:sz="0" w:space="0" w:color="auto"/>
          </w:divBdr>
        </w:div>
      </w:divsChild>
    </w:div>
    <w:div w:id="1748263241">
      <w:bodyDiv w:val="1"/>
      <w:marLeft w:val="0"/>
      <w:marRight w:val="0"/>
      <w:marTop w:val="0"/>
      <w:marBottom w:val="0"/>
      <w:divBdr>
        <w:top w:val="none" w:sz="0" w:space="0" w:color="auto"/>
        <w:left w:val="none" w:sz="0" w:space="0" w:color="auto"/>
        <w:bottom w:val="none" w:sz="0" w:space="0" w:color="auto"/>
        <w:right w:val="none" w:sz="0" w:space="0" w:color="auto"/>
      </w:divBdr>
      <w:divsChild>
        <w:div w:id="2093772629">
          <w:marLeft w:val="360"/>
          <w:marRight w:val="0"/>
          <w:marTop w:val="200"/>
          <w:marBottom w:val="0"/>
          <w:divBdr>
            <w:top w:val="none" w:sz="0" w:space="0" w:color="auto"/>
            <w:left w:val="none" w:sz="0" w:space="0" w:color="auto"/>
            <w:bottom w:val="none" w:sz="0" w:space="0" w:color="auto"/>
            <w:right w:val="none" w:sz="0" w:space="0" w:color="auto"/>
          </w:divBdr>
        </w:div>
        <w:div w:id="1802383203">
          <w:marLeft w:val="360"/>
          <w:marRight w:val="0"/>
          <w:marTop w:val="200"/>
          <w:marBottom w:val="0"/>
          <w:divBdr>
            <w:top w:val="none" w:sz="0" w:space="0" w:color="auto"/>
            <w:left w:val="none" w:sz="0" w:space="0" w:color="auto"/>
            <w:bottom w:val="none" w:sz="0" w:space="0" w:color="auto"/>
            <w:right w:val="none" w:sz="0" w:space="0" w:color="auto"/>
          </w:divBdr>
        </w:div>
        <w:div w:id="1225289829">
          <w:marLeft w:val="360"/>
          <w:marRight w:val="0"/>
          <w:marTop w:val="200"/>
          <w:marBottom w:val="0"/>
          <w:divBdr>
            <w:top w:val="none" w:sz="0" w:space="0" w:color="auto"/>
            <w:left w:val="none" w:sz="0" w:space="0" w:color="auto"/>
            <w:bottom w:val="none" w:sz="0" w:space="0" w:color="auto"/>
            <w:right w:val="none" w:sz="0" w:space="0" w:color="auto"/>
          </w:divBdr>
        </w:div>
        <w:div w:id="12449936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hamberfoundation.org/reports/coronavirus-response-resources" TargetMode="External"/><Relationship Id="rId13" Type="http://schemas.openxmlformats.org/officeDocument/2006/relationships/hyperlink" Target="https://www.littler.com/publication-press/publication/wont-hurt-bit-employee-temperature-and-health-screenings-list" TargetMode="External"/><Relationship Id="rId18" Type="http://schemas.openxmlformats.org/officeDocument/2006/relationships/hyperlink" Target="http://nap.edu/25958" TargetMode="External"/><Relationship Id="rId26" Type="http://schemas.openxmlformats.org/officeDocument/2006/relationships/hyperlink" Target="https://www.ashrae.org/technical-resources/filtration-disinfection" TargetMode="External"/><Relationship Id="rId3" Type="http://schemas.openxmlformats.org/officeDocument/2006/relationships/settings" Target="settings.xml"/><Relationship Id="rId21" Type="http://schemas.openxmlformats.org/officeDocument/2006/relationships/hyperlink" Target="https://ashrae.iwrapper.com/ASHRAE_PREVIEW_ONLY_STANDARDS/STD_62.1_2019" TargetMode="External"/><Relationship Id="rId34" Type="http://schemas.openxmlformats.org/officeDocument/2006/relationships/hyperlink" Target="http://www.natex.org/site/1/Home" TargetMode="External"/><Relationship Id="rId7" Type="http://schemas.openxmlformats.org/officeDocument/2006/relationships/hyperlink" Target="https://www.uschamberfoundation.org/resilience-box" TargetMode="External"/><Relationship Id="rId12" Type="http://schemas.openxmlformats.org/officeDocument/2006/relationships/hyperlink" Target="https://www.littler.com/publication-press/publication/facing-your-face-mask-duties-list-statewide-orders" TargetMode="External"/><Relationship Id="rId17" Type="http://schemas.openxmlformats.org/officeDocument/2006/relationships/hyperlink" Target="https://www.cdc.gov/coronavirus/2019-ncov/vaccines/toolkits/essential-workers.html" TargetMode="External"/><Relationship Id="rId25" Type="http://schemas.openxmlformats.org/officeDocument/2006/relationships/hyperlink" Target="https://www.nationalgeographic.com/science/2020/08/how-to-measure-risk-airborne-coronavirus-your-office-classroom-bus-ride-cvd/" TargetMode="External"/><Relationship Id="rId33" Type="http://schemas.openxmlformats.org/officeDocument/2006/relationships/hyperlink" Target="https://hvac-contractors.acca.org/locator" TargetMode="External"/><Relationship Id="rId2" Type="http://schemas.openxmlformats.org/officeDocument/2006/relationships/styles" Target="styles.xml"/><Relationship Id="rId16" Type="http://schemas.openxmlformats.org/officeDocument/2006/relationships/hyperlink" Target="https://www.nh.gov/covid19/" TargetMode="External"/><Relationship Id="rId20" Type="http://schemas.openxmlformats.org/officeDocument/2006/relationships/hyperlink" Target="https://doi.org/10.1016/S1473-3099(20)30561-2" TargetMode="External"/><Relationship Id="rId29" Type="http://schemas.openxmlformats.org/officeDocument/2006/relationships/hyperlink" Target="https://www.epa.gov/sites/production/files/2018-07/documents/guide_to_air_cleaners_in_the_home_2nd_edition.pdf" TargetMode="External"/><Relationship Id="rId1" Type="http://schemas.openxmlformats.org/officeDocument/2006/relationships/numbering" Target="numbering.xml"/><Relationship Id="rId6" Type="http://schemas.openxmlformats.org/officeDocument/2006/relationships/hyperlink" Target="https://www.osha.gov/SLTC/covid-19/index.html" TargetMode="External"/><Relationship Id="rId11" Type="http://schemas.openxmlformats.org/officeDocument/2006/relationships/hyperlink" Target="https://www.healthvermont.gov/response/coronavirus-covid-19" TargetMode="External"/><Relationship Id="rId24" Type="http://schemas.openxmlformats.org/officeDocument/2006/relationships/hyperlink" Target="https://docs.google.com/spreadsheets/d/16K1OQkLD4BjgBdO8ePj6ytf-RpPMlJ6aXFg3PrIQBbQ/edit" TargetMode="External"/><Relationship Id="rId32" Type="http://schemas.openxmlformats.org/officeDocument/2006/relationships/hyperlink" Target="https://www.ashrae.org/professional-development/ashrae-certification/find-an-ashrae-certified-professional" TargetMode="External"/><Relationship Id="rId37" Type="http://schemas.openxmlformats.org/officeDocument/2006/relationships/theme" Target="theme/theme1.xml"/><Relationship Id="rId5" Type="http://schemas.openxmlformats.org/officeDocument/2006/relationships/hyperlink" Target="https://www.cdc.gov/coronavirus/2019-nCoV/index.html" TargetMode="External"/><Relationship Id="rId15" Type="http://schemas.openxmlformats.org/officeDocument/2006/relationships/hyperlink" Target="https://coronavirus.jhu.edu/data" TargetMode="External"/><Relationship Id="rId23" Type="http://schemas.openxmlformats.org/officeDocument/2006/relationships/hyperlink" Target="https://www.ashrae.org/technical-resources/resources" TargetMode="External"/><Relationship Id="rId28" Type="http://schemas.openxmlformats.org/officeDocument/2006/relationships/hyperlink" Target="https://www.epa.gov/sites/production/files/2018-07/documents/guide_to_air_cleaners_in_the_home_2nd_edition.pdf" TargetMode="External"/><Relationship Id="rId36" Type="http://schemas.openxmlformats.org/officeDocument/2006/relationships/fontTable" Target="fontTable.xml"/><Relationship Id="rId10" Type="http://schemas.openxmlformats.org/officeDocument/2006/relationships/hyperlink" Target="https://www.nh.gov/covid19/" TargetMode="External"/><Relationship Id="rId19" Type="http://schemas.openxmlformats.org/officeDocument/2006/relationships/hyperlink" Target="https://www.cdc.gov/coronavirus/2019-ncov/prevent-getting-sick/how-covid-spreads.html" TargetMode="External"/><Relationship Id="rId31" Type="http://schemas.openxmlformats.org/officeDocument/2006/relationships/hyperlink" Target="https://www.ashrae.org/professional-development/ashrae-certification" TargetMode="External"/><Relationship Id="rId4" Type="http://schemas.openxmlformats.org/officeDocument/2006/relationships/webSettings" Target="webSettings.xml"/><Relationship Id="rId9" Type="http://schemas.openxmlformats.org/officeDocument/2006/relationships/hyperlink" Target="https://www.ncsl.org/" TargetMode="External"/><Relationship Id="rId14" Type="http://schemas.openxmlformats.org/officeDocument/2006/relationships/hyperlink" Target="https://www.cnn.com/travel/article/us-state-travel-restrictions-covid-19/index.html" TargetMode="External"/><Relationship Id="rId22" Type="http://schemas.openxmlformats.org/officeDocument/2006/relationships/hyperlink" Target="https://www.ashrae.org/file%20library/technical%20resources/ashrae%20journal/2020journaldocuments/72-74_ieq_schoen.pdf" TargetMode="External"/><Relationship Id="rId27" Type="http://schemas.openxmlformats.org/officeDocument/2006/relationships/hyperlink" Target="https://www.cdc.gov/niosh/docs/2009-105/pdfs/2009-105.pdf?id=10.26616/NIOSHPUB2009105" TargetMode="External"/><Relationship Id="rId30" Type="http://schemas.openxmlformats.org/officeDocument/2006/relationships/hyperlink" Target="https://www.epa.gov/sites/production/files/2018-07/documents/guide_to_air_cleaners_in_the_home_2nd_edition.pdf" TargetMode="External"/><Relationship Id="rId35" Type="http://schemas.openxmlformats.org/officeDocument/2006/relationships/hyperlink" Target="https://www.escogroup.org/hv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 Colgan</dc:creator>
  <cp:keywords/>
  <dc:description/>
  <cp:lastModifiedBy>Dutcher, Deborah</cp:lastModifiedBy>
  <cp:revision>2</cp:revision>
  <dcterms:created xsi:type="dcterms:W3CDTF">2021-03-03T13:53:00Z</dcterms:created>
  <dcterms:modified xsi:type="dcterms:W3CDTF">2021-03-03T13:53:00Z</dcterms:modified>
</cp:coreProperties>
</file>